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27341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g7shtrih" style="position:absolute;margin-left:212.7pt;margin-top:35.05pt;width:47.1pt;height:58.8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g7shtrih"/>
            <w10:wrap anchory="page"/>
          </v:shape>
        </w:pict>
      </w:r>
    </w:p>
    <w:p w:rsidR="00376853" w:rsidRDefault="00376853">
      <w:bookmarkStart w:id="0" w:name="_GoBack"/>
      <w:bookmarkEnd w:id="0"/>
    </w:p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4C4957" w:rsidRDefault="00944D9F" w:rsidP="00EE7AF0">
      <w:pPr>
        <w:pStyle w:val="afd"/>
        <w:spacing w:before="0" w:beforeAutospacing="0" w:after="0" w:afterAutospacing="0" w:line="288" w:lineRule="atLeast"/>
        <w:jc w:val="both"/>
      </w:pPr>
      <w:r>
        <w:t>О</w:t>
      </w:r>
      <w:r w:rsidR="004A2F88">
        <w:t xml:space="preserve"> </w:t>
      </w:r>
      <w:r w:rsidR="004C4957">
        <w:t>признании утратившими силу некоторых</w:t>
      </w:r>
    </w:p>
    <w:p w:rsidR="004C4957" w:rsidRDefault="004C4957" w:rsidP="00EE7AF0">
      <w:pPr>
        <w:pStyle w:val="afd"/>
        <w:spacing w:before="0" w:beforeAutospacing="0" w:after="0" w:afterAutospacing="0" w:line="288" w:lineRule="atLeast"/>
        <w:jc w:val="both"/>
      </w:pPr>
      <w:r>
        <w:t>решений Думы Артемовского городского округа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>тного самоуправления в единой системе публичной власти»,</w:t>
      </w:r>
      <w:r w:rsidR="00A512C8">
        <w:t xml:space="preserve"> Федеральным законом от 25.12.2008 № 273-ФЗ «О противодействии коррупции»,</w:t>
      </w:r>
      <w:r w:rsidR="008C49F9">
        <w:t xml:space="preserve">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4C4957">
        <w:t xml:space="preserve"> Приморского края</w:t>
      </w:r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4C4957" w:rsidRDefault="00944D9F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1. </w:t>
      </w:r>
      <w:r w:rsidR="004C4957">
        <w:t>Признать утратившими силу:</w:t>
      </w:r>
    </w:p>
    <w:p w:rsidR="004C4957" w:rsidRDefault="009A7B2E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решение Думы Артемовского городского округа </w:t>
      </w:r>
      <w:r w:rsidR="004C4957">
        <w:t>от 30.06.2016 № 655 «О Перечне должностей муниципальной службы в органах местного самоуправления Артемовского городского округа,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 органов местного самоуправления Артемовского городского округа, их супруг (супругов) и несовершеннолетних детей на официальном сайте Артемовского городского округа и предоставление этих сведений средствам массовой информации для опубликования»;</w:t>
      </w:r>
    </w:p>
    <w:p w:rsidR="004C4957" w:rsidRDefault="009A7B2E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решение Думы Артемовского городского округа </w:t>
      </w:r>
      <w:r w:rsidR="004C4957">
        <w:t>от 26.06.2020 № 443 «О внесении изменений в решение Думы Артемовского городского округа от 30.06.2016 № 655 «О Перечне должностей муниципальной службы в органах местного самоуправления Артемовского городского округа,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 органов местного самоуправления Артемовского городского округа, их супруг (супругов) и несовершеннолетних детей на официальном сайте Артемовского городского округа и предоставление этих сведений средствам массовой информации для опубликования»;</w:t>
      </w:r>
    </w:p>
    <w:p w:rsidR="004C4957" w:rsidRDefault="009A7B2E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решение Думы Артемовского городского округа </w:t>
      </w:r>
      <w:r w:rsidR="004C4957">
        <w:t>от 31.07.2020 № 468 «О внесении изменений в решение Думы Артемовского городского округа от 30.06.2016 № 655 «О Перечне должностей муниципальной службы в органах местного самоуправления Артемовского городского округа,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 органов местного самоуправления Артемовского городского округа, их супруг (супругов) и несовершеннолетних детей на официальном сайте Артемовского городского округа и предоставление этих сведений средствам массовой информации для опубликования» (в ред. решения Думы Артемовского городского округа от 26.06.2020 № 443»;</w:t>
      </w:r>
    </w:p>
    <w:p w:rsidR="004C4957" w:rsidRDefault="009A7B2E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решение Думы Артемовского городского округа </w:t>
      </w:r>
      <w:r w:rsidR="004C4957">
        <w:t>от 30.09.2021 № 683 «О внесении изменений в решение Думы Артемовского городского округа от 30.06.2016 № 655 «О Перечне должностей муниципальной службы в органах местного самоуправления Артемовского городского округа,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 органов местного самоуправления Артемовского городского округа, их супруг (супругов) и несовершеннолетних детей на официальном сайте Артемовского городского округа и предоставление этих сведений средствам массовой информации для опубликования» (в ред. решения Думы Артемовского городского округа от 31.07.2020 № 468»;</w:t>
      </w:r>
    </w:p>
    <w:p w:rsidR="004C4957" w:rsidRDefault="004C4957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пункт 5 решения Думы Артемовского городского округа от 06.11.2025 № 562 «О внесении изменений в некоторые решения Думы </w:t>
      </w:r>
      <w:r w:rsidR="001127EE">
        <w:t>Артемовского городского округа»;</w:t>
      </w:r>
    </w:p>
    <w:p w:rsidR="001127EE" w:rsidRDefault="001127EE" w:rsidP="001127EE">
      <w:pPr>
        <w:pStyle w:val="afd"/>
        <w:spacing w:before="0" w:beforeAutospacing="0" w:after="0" w:afterAutospacing="0" w:line="360" w:lineRule="auto"/>
        <w:ind w:firstLine="708"/>
        <w:jc w:val="both"/>
      </w:pPr>
      <w:r>
        <w:t>решение Думы Артемовского городского округа от 29.11.2018 № 183 «О Порядке размещения сведений о доходах, расходах, об имуществе и обязательствах имущественного характера депутатов Думы Артемовского городского округа, главы Артемовского городского округа и членов их семей в информационно-телекоммуникационной сети Интернет и предоставления этих сведений общероссийским средствам массовой информации»;</w:t>
      </w:r>
    </w:p>
    <w:p w:rsidR="001127EE" w:rsidRDefault="001127EE" w:rsidP="001127EE">
      <w:pPr>
        <w:pStyle w:val="afd"/>
        <w:spacing w:before="0" w:beforeAutospacing="0" w:after="0" w:afterAutospacing="0" w:line="360" w:lineRule="auto"/>
        <w:ind w:firstLine="708"/>
        <w:jc w:val="both"/>
      </w:pPr>
      <w:r>
        <w:t>решение Думы Артемовского городского округа от 29.06.2021 № 635 «О внесении изменений в решение Думы Артемовского городского округа от 29.11.2018 № 183 «О Порядке размещения сведений о доходах, расходах, об имуществе и обязательствах имущественного характера депутатов Думы Артемовского городского округа, главы Артемовского городского округа и членов их семей в информационно-телекоммуникационной сети Интернет и предоставления этих сведений общероссийским средствам массовой информации»;</w:t>
      </w:r>
    </w:p>
    <w:p w:rsidR="001127EE" w:rsidRDefault="001127EE" w:rsidP="001127EE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решение Думы Артемовского городского округа от 30.09.2021 № 684 «О внесении изменений в решение Думы Артемовского городского округа от 29.11.2018 № 183 «О Порядке размещения сведений о доходах, расходах, об имуществе и обязательствах имущественного характера депутатов Думы Артемовского городского округа, главы Артемовского городского округа и членов их семей в информационно-телекоммуникационной сети Интернет и </w:t>
      </w:r>
      <w:r>
        <w:lastRenderedPageBreak/>
        <w:t>предоставления этих сведений общероссийским средствам массовой информации» (в ред. решения Думы Артемовского городского округа от 29.06.2021 № 635)»;</w:t>
      </w:r>
    </w:p>
    <w:p w:rsidR="001127EE" w:rsidRDefault="001127EE" w:rsidP="001127EE">
      <w:pPr>
        <w:pStyle w:val="afd"/>
        <w:spacing w:before="0" w:beforeAutospacing="0" w:after="0" w:afterAutospacing="0" w:line="360" w:lineRule="auto"/>
        <w:ind w:firstLine="708"/>
        <w:jc w:val="both"/>
      </w:pPr>
      <w:r>
        <w:t>от 30.03.2023 № 99 «О внесении изменений в решение Думы Артемовского городского округа от 29.11.2018 № 183 «О Порядке размещения сведений о доходах, расходах, об имуществе и обязательствах имущественного характера депутатов Думы Артемовского городского округа, главы Артемовского городского округа, председателя, заместителя председателя и аудиторов контрольно-счетной палаты Артемовского городского округа и членов их семей в информационно-телекоммуникационной сети Интернет и предоставления этих сведений общероссийским средствам массовой информации» (в ред. решения Думы Артемовского городского округа от 30.09.2021 № 684)»;</w:t>
      </w:r>
    </w:p>
    <w:p w:rsidR="001127EE" w:rsidRDefault="001127EE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пункт 8 решения Думы Артемовского городского округа от 06.11.2025 </w:t>
      </w:r>
      <w:r w:rsidR="00FC70DA">
        <w:t>№ 562</w:t>
      </w:r>
      <w:r>
        <w:t xml:space="preserve"> «О внесении изменений в некоторые решения Думы Артемовского городского округа»</w:t>
      </w:r>
      <w:r w:rsidR="00FC70DA">
        <w:t>.</w:t>
      </w:r>
    </w:p>
    <w:p w:rsidR="007D7813" w:rsidRDefault="007D7813" w:rsidP="007D7813">
      <w:pPr>
        <w:widowControl w:val="0"/>
        <w:spacing w:line="360" w:lineRule="auto"/>
        <w:ind w:right="-142" w:firstLine="709"/>
        <w:jc w:val="both"/>
      </w:pPr>
      <w:r>
        <w:t>2</w:t>
      </w:r>
      <w:r w:rsidRPr="006040EF">
        <w:t>. Настоящее решение вступает в силу со дня его опубликования в газете «Выбор».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376853" w:rsidRDefault="007D7813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Глава </w:t>
      </w:r>
      <w:r w:rsidR="00944D9F">
        <w:rPr>
          <w:color w:val="000000"/>
        </w:rPr>
        <w:t xml:space="preserve">Артемовского городского округа </w:t>
      </w:r>
      <w:r w:rsidR="00944D9F">
        <w:rPr>
          <w:color w:val="000000"/>
        </w:rPr>
        <w:tab/>
        <w:t xml:space="preserve">                         </w:t>
      </w:r>
      <w:r>
        <w:rPr>
          <w:color w:val="000000"/>
        </w:rPr>
        <w:t xml:space="preserve">         </w:t>
      </w:r>
      <w:r w:rsidR="00944D9F">
        <w:rPr>
          <w:color w:val="000000"/>
        </w:rPr>
        <w:t xml:space="preserve">                 </w:t>
      </w:r>
      <w:r>
        <w:rPr>
          <w:color w:val="000000"/>
        </w:rPr>
        <w:t xml:space="preserve">         </w:t>
      </w:r>
      <w:r w:rsidR="00FC70DA">
        <w:rPr>
          <w:color w:val="000000"/>
        </w:rPr>
        <w:t xml:space="preserve"> </w:t>
      </w:r>
      <w:r>
        <w:rPr>
          <w:color w:val="000000"/>
        </w:rPr>
        <w:t xml:space="preserve">           В.В. Квон</w:t>
      </w:r>
    </w:p>
    <w:sectPr w:rsidR="00376853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A9" w:rsidRDefault="00D261A9">
      <w:r>
        <w:separator/>
      </w:r>
    </w:p>
  </w:endnote>
  <w:endnote w:type="continuationSeparator" w:id="0">
    <w:p w:rsidR="00D261A9" w:rsidRDefault="00D2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A9" w:rsidRDefault="00D261A9">
      <w:r>
        <w:separator/>
      </w:r>
    </w:p>
  </w:footnote>
  <w:footnote w:type="continuationSeparator" w:id="0">
    <w:p w:rsidR="00D261A9" w:rsidRDefault="00D2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41F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91D7B"/>
    <w:rsid w:val="000967B6"/>
    <w:rsid w:val="000C2A9D"/>
    <w:rsid w:val="000D39E1"/>
    <w:rsid w:val="001127EE"/>
    <w:rsid w:val="00155133"/>
    <w:rsid w:val="001819EA"/>
    <w:rsid w:val="0018725C"/>
    <w:rsid w:val="001A32EF"/>
    <w:rsid w:val="00231753"/>
    <w:rsid w:val="0027341F"/>
    <w:rsid w:val="00276C9B"/>
    <w:rsid w:val="00293AFF"/>
    <w:rsid w:val="002A0D75"/>
    <w:rsid w:val="002A3FAA"/>
    <w:rsid w:val="00330667"/>
    <w:rsid w:val="00376853"/>
    <w:rsid w:val="00404802"/>
    <w:rsid w:val="00426600"/>
    <w:rsid w:val="004454F3"/>
    <w:rsid w:val="004A2F88"/>
    <w:rsid w:val="004C4957"/>
    <w:rsid w:val="004F78FE"/>
    <w:rsid w:val="00503F21"/>
    <w:rsid w:val="00542A4E"/>
    <w:rsid w:val="00573A78"/>
    <w:rsid w:val="005D6F8F"/>
    <w:rsid w:val="005E3A92"/>
    <w:rsid w:val="00634DE8"/>
    <w:rsid w:val="0064053D"/>
    <w:rsid w:val="006642F2"/>
    <w:rsid w:val="006814B3"/>
    <w:rsid w:val="006B4584"/>
    <w:rsid w:val="00723EF8"/>
    <w:rsid w:val="00767BB5"/>
    <w:rsid w:val="007D7813"/>
    <w:rsid w:val="00830C45"/>
    <w:rsid w:val="008A572A"/>
    <w:rsid w:val="008B274B"/>
    <w:rsid w:val="008C49F9"/>
    <w:rsid w:val="00911A44"/>
    <w:rsid w:val="00944D9F"/>
    <w:rsid w:val="009806EA"/>
    <w:rsid w:val="0098796B"/>
    <w:rsid w:val="009A7B2E"/>
    <w:rsid w:val="009C25B3"/>
    <w:rsid w:val="00A06C23"/>
    <w:rsid w:val="00A45690"/>
    <w:rsid w:val="00A512C8"/>
    <w:rsid w:val="00AC5851"/>
    <w:rsid w:val="00AD09D2"/>
    <w:rsid w:val="00AD0B09"/>
    <w:rsid w:val="00B51563"/>
    <w:rsid w:val="00B63492"/>
    <w:rsid w:val="00B738B6"/>
    <w:rsid w:val="00BC5C43"/>
    <w:rsid w:val="00C84690"/>
    <w:rsid w:val="00C91C87"/>
    <w:rsid w:val="00CC502E"/>
    <w:rsid w:val="00CD35FA"/>
    <w:rsid w:val="00D261A9"/>
    <w:rsid w:val="00D44EDD"/>
    <w:rsid w:val="00DC6C20"/>
    <w:rsid w:val="00E91F0F"/>
    <w:rsid w:val="00EA128D"/>
    <w:rsid w:val="00EB2FFE"/>
    <w:rsid w:val="00EC58D4"/>
    <w:rsid w:val="00EE7AF0"/>
    <w:rsid w:val="00F20F04"/>
    <w:rsid w:val="00FC70DA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41</cp:revision>
  <cp:lastPrinted>2025-10-23T01:48:00Z</cp:lastPrinted>
  <dcterms:created xsi:type="dcterms:W3CDTF">2016-12-18T22:47:00Z</dcterms:created>
  <dcterms:modified xsi:type="dcterms:W3CDTF">2026-03-06T00:15:00Z</dcterms:modified>
  <cp:version>917504</cp:version>
</cp:coreProperties>
</file>