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AF41F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8.55pt;margin-top:34.35pt;width:46.85pt;height:58.1pt;z-index:-251658752;visibility:visible;mso-wrap-style:square;mso-wrap-distance-left:9pt;mso-wrap-distance-top:0;mso-wrap-distance-right:9pt;mso-wrap-distance-bottom:0;mso-position-horizontal-relative:text;mso-position-vertical-relative:page">
            <v:imagedata r:id="rId6" o:title=""/>
            <w10:wrap anchory="page"/>
          </v:shape>
        </w:pict>
      </w:r>
    </w:p>
    <w:p w:rsidR="00376853" w:rsidRDefault="00376853"/>
    <w:p w:rsidR="00376853" w:rsidRDefault="00376853">
      <w:pPr>
        <w:jc w:val="center"/>
        <w:rPr>
          <w:spacing w:val="80"/>
        </w:rPr>
      </w:pPr>
    </w:p>
    <w:p w:rsidR="00096744" w:rsidRDefault="00096744">
      <w:pPr>
        <w:jc w:val="center"/>
        <w:rPr>
          <w:spacing w:val="80"/>
        </w:rPr>
      </w:pPr>
    </w:p>
    <w:p w:rsidR="00376853" w:rsidRDefault="00944D9F">
      <w:pPr>
        <w:spacing w:line="360" w:lineRule="auto"/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Default="00376853">
      <w:pPr>
        <w:jc w:val="center"/>
      </w:pPr>
    </w:p>
    <w:p w:rsidR="00376853" w:rsidRDefault="00376853">
      <w:pPr>
        <w:jc w:val="center"/>
      </w:pPr>
    </w:p>
    <w:p w:rsidR="00376853" w:rsidRPr="00A10067" w:rsidRDefault="00944D9F">
      <w:pPr>
        <w:jc w:val="center"/>
        <w:rPr>
          <w:spacing w:val="20"/>
        </w:rPr>
      </w:pPr>
      <w:r w:rsidRPr="00A10067">
        <w:rPr>
          <w:spacing w:val="20"/>
        </w:rPr>
        <w:t>РЕШЕНИЕ</w:t>
      </w:r>
    </w:p>
    <w:p w:rsidR="00376853" w:rsidRPr="00A10067" w:rsidRDefault="00376853">
      <w:pPr>
        <w:spacing w:line="360" w:lineRule="auto"/>
        <w:jc w:val="center"/>
      </w:pPr>
    </w:p>
    <w:p w:rsidR="00376853" w:rsidRPr="00A10067" w:rsidRDefault="00944D9F">
      <w:pPr>
        <w:spacing w:line="360" w:lineRule="auto"/>
        <w:jc w:val="both"/>
      </w:pPr>
      <w:r w:rsidRPr="00A10067">
        <w:t>… … …                                                                                                                                   № …</w:t>
      </w:r>
    </w:p>
    <w:p w:rsidR="00376853" w:rsidRPr="00A10067" w:rsidRDefault="00376853">
      <w:pPr>
        <w:jc w:val="both"/>
      </w:pPr>
    </w:p>
    <w:p w:rsidR="0059085D" w:rsidRPr="00A10067" w:rsidRDefault="00944D9F">
      <w:pPr>
        <w:jc w:val="both"/>
      </w:pPr>
      <w:r w:rsidRPr="00A10067">
        <w:t>О</w:t>
      </w:r>
      <w:r w:rsidR="004A2F88" w:rsidRPr="00A10067">
        <w:t xml:space="preserve"> внесении изменений в решение Думы </w:t>
      </w:r>
      <w:r w:rsidR="00F20F04" w:rsidRPr="00A10067">
        <w:t>Артемовского</w:t>
      </w:r>
      <w:r w:rsidR="009E026B">
        <w:t xml:space="preserve"> </w:t>
      </w:r>
      <w:r w:rsidR="00F20F04" w:rsidRPr="00A10067">
        <w:t>городского</w:t>
      </w:r>
      <w:r w:rsidR="00B738B6" w:rsidRPr="00A10067">
        <w:t xml:space="preserve"> о</w:t>
      </w:r>
      <w:r w:rsidR="00F20F04" w:rsidRPr="00A10067">
        <w:t>круга</w:t>
      </w:r>
      <w:r w:rsidR="009E026B">
        <w:t xml:space="preserve"> </w:t>
      </w:r>
      <w:r w:rsidR="004A2F88" w:rsidRPr="00A10067">
        <w:t xml:space="preserve">от </w:t>
      </w:r>
      <w:r w:rsidR="00A10067">
        <w:t xml:space="preserve">27.09.2006 </w:t>
      </w:r>
      <w:r w:rsidR="00A10067">
        <w:br/>
        <w:t>№ 387</w:t>
      </w:r>
      <w:r w:rsidR="004A2F88" w:rsidRPr="00A10067">
        <w:t>«О По</w:t>
      </w:r>
      <w:r w:rsidR="006642F2" w:rsidRPr="00A10067">
        <w:t>ложении о</w:t>
      </w:r>
      <w:r w:rsidR="00A10067">
        <w:t>б организации деятельности депутата Думы Артемовского городского округа»</w:t>
      </w:r>
      <w:r w:rsidR="0059085D" w:rsidRPr="00A10067">
        <w:t xml:space="preserve"> (в ред. решения Думы Артемовского городского округа от </w:t>
      </w:r>
      <w:r w:rsidR="00A10067">
        <w:t xml:space="preserve">07.11.2024 </w:t>
      </w:r>
      <w:r w:rsidR="00A10067">
        <w:br/>
        <w:t>№ 370</w:t>
      </w:r>
      <w:r w:rsidR="0059085D" w:rsidRPr="00A10067">
        <w:t>)</w:t>
      </w:r>
    </w:p>
    <w:p w:rsidR="00376853" w:rsidRPr="00A10067" w:rsidRDefault="00376853">
      <w:pPr>
        <w:spacing w:line="480" w:lineRule="auto"/>
        <w:ind w:firstLine="708"/>
        <w:jc w:val="both"/>
      </w:pPr>
    </w:p>
    <w:p w:rsidR="00376853" w:rsidRPr="00A10067" w:rsidRDefault="004A2F88">
      <w:pPr>
        <w:spacing w:line="360" w:lineRule="auto"/>
        <w:ind w:firstLine="708"/>
        <w:jc w:val="both"/>
      </w:pPr>
      <w:r w:rsidRPr="00A10067">
        <w:t>В соответствии с Федеральным законом от</w:t>
      </w:r>
      <w:r w:rsidR="009E026B">
        <w:t xml:space="preserve"> </w:t>
      </w:r>
      <w:r w:rsidRPr="00A10067">
        <w:t xml:space="preserve">20.03.2025 № 33-ФЗ «Об общих принципах </w:t>
      </w:r>
      <w:r w:rsidR="008C49F9" w:rsidRPr="00A10067">
        <w:t>организации</w:t>
      </w:r>
      <w:r w:rsidRPr="00A10067">
        <w:t xml:space="preserve"> мес</w:t>
      </w:r>
      <w:r w:rsidR="008C49F9" w:rsidRPr="00A10067">
        <w:t>тного самоуправления в единой системе публичной власти</w:t>
      </w:r>
      <w:r w:rsidR="009E026B" w:rsidRPr="00A10067">
        <w:t>», руководствуясь</w:t>
      </w:r>
      <w:r w:rsidR="00944D9F" w:rsidRPr="00A10067">
        <w:t xml:space="preserve"> Уставом Артемовского городского округа Приморского края, Дума</w:t>
      </w:r>
      <w:r w:rsidR="000C2A9D" w:rsidRPr="00A10067">
        <w:t xml:space="preserve"> Артемовского городского округа</w:t>
      </w:r>
      <w:r w:rsidR="00944D9F" w:rsidRPr="00A10067">
        <w:t>:</w:t>
      </w:r>
    </w:p>
    <w:p w:rsidR="00376853" w:rsidRPr="00A10067" w:rsidRDefault="00376853">
      <w:pPr>
        <w:spacing w:line="360" w:lineRule="auto"/>
        <w:jc w:val="both"/>
      </w:pPr>
    </w:p>
    <w:p w:rsidR="00376853" w:rsidRPr="00A10067" w:rsidRDefault="00944D9F">
      <w:pPr>
        <w:spacing w:line="360" w:lineRule="auto"/>
        <w:jc w:val="both"/>
      </w:pPr>
      <w:r w:rsidRPr="00A10067">
        <w:t>РЕШИЛА:</w:t>
      </w:r>
    </w:p>
    <w:p w:rsidR="00376853" w:rsidRPr="00A10067" w:rsidRDefault="00376853">
      <w:pPr>
        <w:spacing w:line="360" w:lineRule="auto"/>
        <w:jc w:val="both"/>
      </w:pPr>
    </w:p>
    <w:p w:rsidR="00A512C8" w:rsidRPr="00A10067" w:rsidRDefault="00944D9F">
      <w:pPr>
        <w:tabs>
          <w:tab w:val="left" w:pos="540"/>
        </w:tabs>
        <w:spacing w:line="360" w:lineRule="auto"/>
        <w:ind w:firstLine="709"/>
        <w:jc w:val="both"/>
      </w:pPr>
      <w:r w:rsidRPr="00A10067">
        <w:t xml:space="preserve">1. </w:t>
      </w:r>
      <w:r w:rsidR="008C49F9" w:rsidRPr="00A10067">
        <w:t xml:space="preserve">Внести следующие изменения в решение Думы Артемовского городского округа </w:t>
      </w:r>
      <w:r w:rsidR="008770E6">
        <w:t xml:space="preserve">  </w:t>
      </w:r>
      <w:r w:rsidR="008C49F9" w:rsidRPr="00A10067">
        <w:t xml:space="preserve">от </w:t>
      </w:r>
      <w:r w:rsidR="00A10067">
        <w:t>27.09.2006 № 387 «О Положении об организации деятельности депутата Думы Артемовского городского округа»</w:t>
      </w:r>
      <w:r w:rsidR="00A45690" w:rsidRPr="00A10067">
        <w:t xml:space="preserve"> (в ред. решения </w:t>
      </w:r>
      <w:r w:rsidR="00E91F0F" w:rsidRPr="00A10067">
        <w:t xml:space="preserve">Думы Артемовского городского округа </w:t>
      </w:r>
      <w:r w:rsidR="00A45690" w:rsidRPr="00A10067">
        <w:t xml:space="preserve">от </w:t>
      </w:r>
      <w:r w:rsidR="00A10067">
        <w:t>07.11.2024 № 370)</w:t>
      </w:r>
      <w:r w:rsidR="00A45690" w:rsidRPr="00A10067">
        <w:t>:</w:t>
      </w:r>
    </w:p>
    <w:p w:rsidR="00A10067" w:rsidRDefault="008C49F9">
      <w:pPr>
        <w:tabs>
          <w:tab w:val="left" w:pos="540"/>
        </w:tabs>
        <w:spacing w:line="360" w:lineRule="auto"/>
        <w:ind w:firstLine="709"/>
        <w:jc w:val="both"/>
      </w:pPr>
      <w:r w:rsidRPr="00A10067">
        <w:t xml:space="preserve">1.1. </w:t>
      </w:r>
      <w:r w:rsidR="00A10067">
        <w:t>Преамбулу</w:t>
      </w:r>
      <w:r w:rsidR="00A17476" w:rsidRPr="00A10067">
        <w:t xml:space="preserve"> решения</w:t>
      </w:r>
      <w:r w:rsidR="00A10067">
        <w:t xml:space="preserve"> изложить в следующей редакции:</w:t>
      </w:r>
    </w:p>
    <w:p w:rsidR="00A10067" w:rsidRPr="00826DE6" w:rsidRDefault="00A10067" w:rsidP="00A10067">
      <w:pPr>
        <w:tabs>
          <w:tab w:val="left" w:pos="540"/>
        </w:tabs>
        <w:spacing w:line="336" w:lineRule="auto"/>
        <w:ind w:right="-1" w:firstLine="709"/>
        <w:jc w:val="both"/>
      </w:pPr>
      <w:r w:rsidRPr="00826DE6">
        <w:t>«В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Артемовского городского округа Приморского края, Дума Артемовского городского округа</w:t>
      </w:r>
    </w:p>
    <w:p w:rsidR="00A10067" w:rsidRPr="00826DE6" w:rsidRDefault="00A10067" w:rsidP="00A10067">
      <w:pPr>
        <w:tabs>
          <w:tab w:val="left" w:pos="540"/>
        </w:tabs>
        <w:ind w:right="-1"/>
        <w:jc w:val="both"/>
      </w:pPr>
    </w:p>
    <w:p w:rsidR="00A10067" w:rsidRPr="00826DE6" w:rsidRDefault="00A10067" w:rsidP="00A10067">
      <w:pPr>
        <w:tabs>
          <w:tab w:val="left" w:pos="540"/>
        </w:tabs>
        <w:spacing w:line="336" w:lineRule="auto"/>
        <w:ind w:right="-1"/>
        <w:jc w:val="both"/>
      </w:pPr>
      <w:r>
        <w:t>РЕШИЛА:».</w:t>
      </w:r>
    </w:p>
    <w:p w:rsidR="00556477" w:rsidRPr="00A10067" w:rsidRDefault="00EE0450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1.2.</w:t>
      </w:r>
      <w:r w:rsidR="00C803E5">
        <w:t xml:space="preserve"> </w:t>
      </w:r>
      <w:r w:rsidR="00F03A28">
        <w:t>Второе предложение п</w:t>
      </w:r>
      <w:r w:rsidR="00A10067">
        <w:t>одпункт</w:t>
      </w:r>
      <w:r w:rsidR="00F03A28">
        <w:t>а</w:t>
      </w:r>
      <w:r w:rsidR="00A10067">
        <w:t xml:space="preserve"> 1.2 пункта 1 раздела 1 </w:t>
      </w:r>
      <w:r w:rsidR="00A10067" w:rsidRPr="00A10067">
        <w:t>приложения</w:t>
      </w:r>
      <w:r w:rsidR="00556477" w:rsidRPr="00A10067">
        <w:t xml:space="preserve"> к решению</w:t>
      </w:r>
      <w:r w:rsidR="00A10067">
        <w:t xml:space="preserve"> изложить в следующей редакции</w:t>
      </w:r>
      <w:r w:rsidR="00556477" w:rsidRPr="00A10067">
        <w:t xml:space="preserve">: </w:t>
      </w:r>
    </w:p>
    <w:p w:rsidR="00DC1609" w:rsidRDefault="00556477" w:rsidP="00F907E1">
      <w:pPr>
        <w:pStyle w:val="afd"/>
        <w:widowControl w:val="0"/>
        <w:spacing w:before="0" w:beforeAutospacing="0" w:after="0" w:afterAutospacing="0" w:line="360" w:lineRule="auto"/>
        <w:ind w:firstLine="709"/>
        <w:jc w:val="both"/>
      </w:pPr>
      <w:r w:rsidRPr="00A10067">
        <w:t>«</w:t>
      </w:r>
      <w:r w:rsidR="00F03A28">
        <w:t xml:space="preserve">Решение принимается большинством голосов от установленной численности депутатов Думы Артемовского городского округа и оформляется решением Думы Артемовского городского округа, на основании которого председатель Думы Артемовского </w:t>
      </w:r>
      <w:r w:rsidR="00F03A28" w:rsidRPr="00F03A28">
        <w:lastRenderedPageBreak/>
        <w:t xml:space="preserve">городского округа издает распоряжение.». </w:t>
      </w:r>
    </w:p>
    <w:p w:rsidR="00EE0450" w:rsidRDefault="00EE0450" w:rsidP="00EE0450">
      <w:pPr>
        <w:pStyle w:val="afd"/>
        <w:spacing w:before="0" w:beforeAutospacing="0" w:after="0" w:afterAutospacing="0" w:line="360" w:lineRule="auto"/>
        <w:ind w:firstLine="709"/>
        <w:jc w:val="both"/>
      </w:pPr>
      <w:r>
        <w:t xml:space="preserve">1.3. </w:t>
      </w:r>
      <w:r>
        <w:t xml:space="preserve">В подпункте 1.1 пункта 1, абзаце втором подпункта 4.2 пункта 4, подпункте 5.1 пункта 5, пункте 10 раздела 2, в подпункте 2.1 пункта 2, подпункте 1.5 пункта 1 раздела 3 приложения к решению вместо </w:t>
      </w:r>
      <w:bookmarkStart w:id="0" w:name="_GoBack"/>
      <w:bookmarkEnd w:id="0"/>
      <w:r>
        <w:t xml:space="preserve">«депутат Думы» во </w:t>
      </w:r>
      <w:r>
        <w:t>всех падежах</w:t>
      </w:r>
      <w:r>
        <w:t xml:space="preserve"> читать «депутат Думы Артемовского городского округа» во всех падежах.</w:t>
      </w:r>
    </w:p>
    <w:p w:rsidR="00F03A28" w:rsidRDefault="00F03A28" w:rsidP="00A10067">
      <w:pPr>
        <w:pStyle w:val="afd"/>
        <w:spacing w:before="0" w:beforeAutospacing="0" w:after="0" w:afterAutospacing="0" w:line="360" w:lineRule="auto"/>
        <w:ind w:firstLine="709"/>
        <w:jc w:val="both"/>
      </w:pPr>
      <w:r>
        <w:t>1.</w:t>
      </w:r>
      <w:r w:rsidR="00EE0450">
        <w:t>4</w:t>
      </w:r>
      <w:r>
        <w:t>. В подпункте 1.6 пункта</w:t>
      </w:r>
      <w:r w:rsidR="00AE2F79">
        <w:t xml:space="preserve"> 1</w:t>
      </w:r>
      <w:r>
        <w:t>, подпункте 2.1 пункта 2</w:t>
      </w:r>
      <w:r w:rsidR="00AE2F79">
        <w:t>, абзаце третьем подпункта 2.2 пункта 2 раздела 1</w:t>
      </w:r>
      <w:r>
        <w:t xml:space="preserve"> приложения к решению вместо «О порядке исполнения гражданами, претендующими на </w:t>
      </w:r>
      <w:r w:rsidR="00AE2F79">
        <w:t>замещение</w:t>
      </w:r>
      <w:r>
        <w:t xml:space="preserve"> должности главы местной администрации по контракту, </w:t>
      </w:r>
      <w:r w:rsidR="00AE2F79">
        <w:t>муниципальной</w:t>
      </w:r>
      <w:r>
        <w:t xml:space="preserve"> должности, лицами, замещающими указанные должности</w:t>
      </w:r>
      <w:r w:rsidR="00AE2F79">
        <w:t>, предусмотренных законодательством о противодействии коррупции отдельных обязанностей, запретов и ограничений, проверки их соблюдения» читать «О порядке исполнения гражданами, претендующими на замещение муниципальной должности, лицами, замещающими муниципальные должности, предусмотренных законодательством противодействии коррупции отдельных обязанностей, запретов и ограничений, проверки их соблюдения».</w:t>
      </w:r>
    </w:p>
    <w:p w:rsidR="007D4F46" w:rsidRDefault="007D4F46" w:rsidP="00A10067">
      <w:pPr>
        <w:pStyle w:val="afd"/>
        <w:spacing w:before="0" w:beforeAutospacing="0" w:after="0" w:afterAutospacing="0" w:line="360" w:lineRule="auto"/>
        <w:ind w:firstLine="709"/>
        <w:jc w:val="both"/>
      </w:pPr>
      <w:r>
        <w:t>1.</w:t>
      </w:r>
      <w:r w:rsidR="00EE0450">
        <w:t>5</w:t>
      </w:r>
      <w:r>
        <w:t>. В подпункте 3.2 пункта 3 раздела 2 приложения к решению вместо «председательствующего» читать «председателя Думы</w:t>
      </w:r>
      <w:r w:rsidR="007C6958">
        <w:t xml:space="preserve"> Артемовского городского округа</w:t>
      </w:r>
      <w:r>
        <w:t>».</w:t>
      </w:r>
    </w:p>
    <w:p w:rsidR="007D4F46" w:rsidRDefault="007D4F46" w:rsidP="00A10067">
      <w:pPr>
        <w:pStyle w:val="afd"/>
        <w:spacing w:before="0" w:beforeAutospacing="0" w:after="0" w:afterAutospacing="0" w:line="360" w:lineRule="auto"/>
        <w:ind w:firstLine="709"/>
        <w:jc w:val="both"/>
      </w:pPr>
      <w:r>
        <w:t>1.</w:t>
      </w:r>
      <w:r w:rsidR="00EE0450">
        <w:t>6</w:t>
      </w:r>
      <w:r>
        <w:t>. Подпункт 7.2 пункта 7 раздела 2 приложения к решению изложить в следующей редакции:</w:t>
      </w:r>
    </w:p>
    <w:p w:rsidR="007D4F46" w:rsidRDefault="007D4F46" w:rsidP="00A10067">
      <w:pPr>
        <w:pStyle w:val="afd"/>
        <w:spacing w:before="0" w:beforeAutospacing="0" w:after="0" w:afterAutospacing="0" w:line="360" w:lineRule="auto"/>
        <w:ind w:firstLine="709"/>
        <w:jc w:val="both"/>
      </w:pPr>
      <w:r>
        <w:t xml:space="preserve">«Депутат Думы Артемовского городского округа информирует избирателей о своей деятельности во время встреч с ними, а также через средства массовой информации и </w:t>
      </w:r>
      <w:r w:rsidR="00EE0450">
        <w:t xml:space="preserve">официальный </w:t>
      </w:r>
      <w:r>
        <w:t>сайт Думы Артемовского городского округа в сети «Интернет».</w:t>
      </w:r>
    </w:p>
    <w:p w:rsidR="007D4F46" w:rsidRDefault="00F67987" w:rsidP="00A10067">
      <w:pPr>
        <w:pStyle w:val="afd"/>
        <w:spacing w:before="0" w:beforeAutospacing="0" w:after="0" w:afterAutospacing="0" w:line="360" w:lineRule="auto"/>
        <w:ind w:firstLine="709"/>
        <w:jc w:val="both"/>
      </w:pPr>
      <w:r>
        <w:t>1.</w:t>
      </w:r>
      <w:r w:rsidR="00EE0450">
        <w:t>7</w:t>
      </w:r>
      <w:r>
        <w:t>. Подпункт 9.1 пункта 9 раздела 2 приложения к решению изложить в следующей редакции:</w:t>
      </w:r>
    </w:p>
    <w:p w:rsidR="007D4F46" w:rsidRDefault="00F67987" w:rsidP="00A10067">
      <w:pPr>
        <w:pStyle w:val="afd"/>
        <w:spacing w:before="0" w:beforeAutospacing="0" w:after="0" w:afterAutospacing="0" w:line="360" w:lineRule="auto"/>
        <w:ind w:firstLine="709"/>
        <w:jc w:val="both"/>
      </w:pPr>
      <w:r>
        <w:t>«Участие депутата Думы Артемовского городского округа в работе депутатских объединений осуществляется в соответствии с законом Приморского края и решением Думы Артемовского городского округа.».</w:t>
      </w:r>
    </w:p>
    <w:p w:rsidR="007D4F46" w:rsidRDefault="00BC5E46" w:rsidP="00A10067">
      <w:pPr>
        <w:pStyle w:val="afd"/>
        <w:spacing w:before="0" w:beforeAutospacing="0" w:after="0" w:afterAutospacing="0" w:line="360" w:lineRule="auto"/>
        <w:ind w:firstLine="709"/>
        <w:jc w:val="both"/>
      </w:pPr>
      <w:r>
        <w:t>1.</w:t>
      </w:r>
      <w:r w:rsidR="00EE0450">
        <w:t>8</w:t>
      </w:r>
      <w:r>
        <w:t xml:space="preserve">. </w:t>
      </w:r>
      <w:r w:rsidR="007D4F46">
        <w:t>Подпункт 1</w:t>
      </w:r>
      <w:r w:rsidR="007C6958">
        <w:t>.3</w:t>
      </w:r>
      <w:r w:rsidR="007D4F46">
        <w:t xml:space="preserve"> пункта 1 раздела 3 приложения к решению изложить в </w:t>
      </w:r>
      <w:r w:rsidR="00864ED7">
        <w:t>следующей</w:t>
      </w:r>
      <w:r w:rsidR="007D4F46">
        <w:t xml:space="preserve"> редакции:</w:t>
      </w:r>
    </w:p>
    <w:p w:rsidR="00AE2F79" w:rsidRDefault="007D4F46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«При обращении депутата Думы Артемовского городского округа в государственные органы Приморского края, органы местного самоуправления Приморского края, организации, имеющие в качестве учредителей органы государственной власти Приморского края или органы местного самоуправления муниципальных образований Приморского края, соответствующие должностные лица обеспечивают депутата Думы Артемовского городского округа консультациями специалистов по вопросам, связанным с их деятельностью.».</w:t>
      </w:r>
    </w:p>
    <w:p w:rsidR="009E47A9" w:rsidRDefault="009E47A9" w:rsidP="009E47A9">
      <w:pPr>
        <w:pStyle w:val="afd"/>
        <w:spacing w:before="0" w:beforeAutospacing="0" w:after="0" w:afterAutospacing="0" w:line="360" w:lineRule="auto"/>
        <w:ind w:firstLine="709"/>
        <w:jc w:val="both"/>
      </w:pPr>
      <w:r>
        <w:lastRenderedPageBreak/>
        <w:t>1.</w:t>
      </w:r>
      <w:r w:rsidR="00EE0450">
        <w:t>9</w:t>
      </w:r>
      <w:r>
        <w:t xml:space="preserve">. Подпункт 2.1 пункта 2 раздела 3 приложения к решению изложить в </w:t>
      </w:r>
      <w:r w:rsidR="00864ED7">
        <w:t>следующей</w:t>
      </w:r>
      <w:r>
        <w:t xml:space="preserve"> редакции:</w:t>
      </w:r>
    </w:p>
    <w:p w:rsidR="009E47A9" w:rsidRPr="009E47A9" w:rsidRDefault="00FD464B" w:rsidP="00864ED7">
      <w:pPr>
        <w:pStyle w:val="afd"/>
        <w:spacing w:before="0" w:beforeAutospacing="0" w:after="0" w:afterAutospacing="0" w:line="360" w:lineRule="auto"/>
        <w:ind w:firstLine="709"/>
        <w:jc w:val="both"/>
      </w:pPr>
      <w:r>
        <w:t>«</w:t>
      </w:r>
      <w:r w:rsidR="009E47A9">
        <w:t>2.1. Депутату Думы Арт</w:t>
      </w:r>
      <w:r w:rsidR="00C356D7">
        <w:t>е</w:t>
      </w:r>
      <w:r w:rsidR="009E47A9">
        <w:t>мовского городского округа при направлении в служебную командировку возмещаются</w:t>
      </w:r>
      <w:r>
        <w:t>:</w:t>
      </w:r>
    </w:p>
    <w:p w:rsidR="009E47A9" w:rsidRPr="009E47A9" w:rsidRDefault="009E47A9" w:rsidP="0048388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E47A9">
        <w:t>а) расходы по проезду к месту командирования и обратно;</w:t>
      </w:r>
    </w:p>
    <w:p w:rsidR="009E47A9" w:rsidRPr="009E47A9" w:rsidRDefault="009E47A9" w:rsidP="0048388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E47A9">
        <w:t xml:space="preserve">б) расходы по проезду из одного населенного пункта в другой, если </w:t>
      </w:r>
      <w:r w:rsidR="00FD464B">
        <w:t>депутат Думы</w:t>
      </w:r>
      <w:r w:rsidRPr="009E47A9">
        <w:t xml:space="preserve"> командируется в несколько государственных органов, органов местного самоуправления (организаций), расположенных в разных населенных пунктах;</w:t>
      </w:r>
    </w:p>
    <w:p w:rsidR="009E47A9" w:rsidRPr="009E47A9" w:rsidRDefault="009E47A9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E47A9">
        <w:t>в) расходы по найму жилого помещения;</w:t>
      </w:r>
    </w:p>
    <w:p w:rsidR="009E47A9" w:rsidRPr="009E47A9" w:rsidRDefault="009E47A9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E47A9">
        <w:t>г) дополнительные расходы, связанные с проживанием вне постоянного места жительства (суточные);</w:t>
      </w:r>
    </w:p>
    <w:p w:rsidR="009E47A9" w:rsidRDefault="009E47A9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E47A9">
        <w:t>д) иные расходы, связан</w:t>
      </w:r>
      <w:r w:rsidR="00F476AB">
        <w:t xml:space="preserve">ные со служебной командировкой </w:t>
      </w:r>
      <w:r w:rsidRPr="009E47A9">
        <w:t>(оплата за провоз багажа; оплата служебных междугородних и международных телефонных переговоров; расходы, связанные со сдачей ранее приобретенных проездных билетов</w:t>
      </w:r>
      <w:r w:rsidR="00C356D7">
        <w:t xml:space="preserve">, в том </w:t>
      </w:r>
      <w:r w:rsidR="00C356D7" w:rsidRPr="00C356D7">
        <w:t>числе</w:t>
      </w:r>
      <w:r w:rsidRPr="00C356D7">
        <w:t xml:space="preserve"> в связи с погодными условиями</w:t>
      </w:r>
      <w:r w:rsidRPr="009E47A9">
        <w:t xml:space="preserve">, болезнью командируемого </w:t>
      </w:r>
      <w:r w:rsidR="00FD464B">
        <w:t>депутата Думы</w:t>
      </w:r>
      <w:r w:rsidRPr="009E47A9">
        <w:t xml:space="preserve">, отказом по уважительным причинам от служебной командировки и т.д.). Иные расходы подлежат возмещению при условии, что они произведены </w:t>
      </w:r>
      <w:r w:rsidR="00F476AB">
        <w:t>депутатом Думы Артемовского городского округа</w:t>
      </w:r>
      <w:r w:rsidRPr="009E47A9">
        <w:t xml:space="preserve"> с разрешения </w:t>
      </w:r>
      <w:r w:rsidR="00F476AB">
        <w:t>председателя Думы Артемовского городского округа</w:t>
      </w:r>
      <w:r w:rsidRPr="009E47A9">
        <w:t>.</w:t>
      </w:r>
    </w:p>
    <w:p w:rsidR="00F476AB" w:rsidRDefault="00F476AB" w:rsidP="00F476A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При направлении депутата Думы Артемовского городского округа в служебную командировку на территорию иностранного государства дополнительно возмещаются:</w:t>
      </w:r>
    </w:p>
    <w:p w:rsidR="00F476AB" w:rsidRDefault="00F476AB" w:rsidP="00F476A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а) расходы по оформлению заграничного паспорта, визы и других выездных документов;</w:t>
      </w:r>
    </w:p>
    <w:p w:rsidR="00F476AB" w:rsidRDefault="00F476AB" w:rsidP="00F476A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б) обязательные консульские и аэродромные сборы;</w:t>
      </w:r>
    </w:p>
    <w:p w:rsidR="00F476AB" w:rsidRDefault="00F476AB" w:rsidP="00F476A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в) сборы за право въезда или транзита автомобильного транспорта;</w:t>
      </w:r>
    </w:p>
    <w:p w:rsidR="00F476AB" w:rsidRDefault="00F476AB" w:rsidP="00F476A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г) расходы на оформление обязательной медицинской страховки;</w:t>
      </w:r>
    </w:p>
    <w:p w:rsidR="00F476AB" w:rsidRPr="009E47A9" w:rsidRDefault="00F476AB" w:rsidP="00F476A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д) иные обязательные платежи и сборы.</w:t>
      </w:r>
    </w:p>
    <w:p w:rsidR="009E47A9" w:rsidRPr="009E47A9" w:rsidRDefault="009E47A9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E47A9">
        <w:t xml:space="preserve">Направление в командировку </w:t>
      </w:r>
      <w:r w:rsidR="00FD464B">
        <w:t>депутата Думы</w:t>
      </w:r>
      <w:r w:rsidR="00C356D7" w:rsidRPr="00C356D7">
        <w:t xml:space="preserve"> </w:t>
      </w:r>
      <w:r w:rsidR="00C356D7">
        <w:t>Артемовского городского округа</w:t>
      </w:r>
      <w:r w:rsidRPr="009E47A9">
        <w:t xml:space="preserve"> оформляется распоряжением </w:t>
      </w:r>
      <w:r w:rsidR="00FD464B">
        <w:t>председателя Думы</w:t>
      </w:r>
      <w:r w:rsidRPr="009E47A9">
        <w:t xml:space="preserve"> Артемовского городского округа.</w:t>
      </w:r>
    </w:p>
    <w:p w:rsidR="009E47A9" w:rsidRDefault="009E47A9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E47A9">
        <w:t xml:space="preserve">Фактический срок пребывания </w:t>
      </w:r>
      <w:r w:rsidR="00FD464B">
        <w:t>депутата Думы</w:t>
      </w:r>
      <w:r w:rsidRPr="009E47A9">
        <w:t xml:space="preserve"> </w:t>
      </w:r>
      <w:r w:rsidR="00C356D7">
        <w:t xml:space="preserve">Артемовского городского округа </w:t>
      </w:r>
      <w:r w:rsidRPr="009E47A9">
        <w:t xml:space="preserve">в месте командирования определяется по проездным документам, представляемым </w:t>
      </w:r>
      <w:r w:rsidR="00FD464B">
        <w:t>депутатом Думы</w:t>
      </w:r>
      <w:r w:rsidRPr="009E47A9">
        <w:t xml:space="preserve"> </w:t>
      </w:r>
      <w:r w:rsidR="00C356D7">
        <w:t xml:space="preserve">Артемовского городского округа </w:t>
      </w:r>
      <w:r w:rsidRPr="009E47A9">
        <w:t>по возвращении из служебной командировки.</w:t>
      </w:r>
      <w:r w:rsidR="00FD464B">
        <w:t>»</w:t>
      </w:r>
    </w:p>
    <w:p w:rsidR="00FE5430" w:rsidRDefault="00FE5430" w:rsidP="00864ED7">
      <w:pPr>
        <w:pStyle w:val="afd"/>
        <w:spacing w:before="0" w:beforeAutospacing="0" w:after="0" w:afterAutospacing="0" w:line="360" w:lineRule="auto"/>
        <w:ind w:firstLine="709"/>
        <w:jc w:val="both"/>
      </w:pPr>
      <w:r>
        <w:t>1.</w:t>
      </w:r>
      <w:r w:rsidR="00EE0450">
        <w:t>10</w:t>
      </w:r>
      <w:r>
        <w:t>. Подпункт 2.2 пункта 2 раздела 3 приложения к решению дополнить абзацами следующего содержания:</w:t>
      </w:r>
    </w:p>
    <w:p w:rsidR="00FE5430" w:rsidRDefault="00FE5430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 xml:space="preserve">«Командированному депутату Думы </w:t>
      </w:r>
      <w:r w:rsidR="00C356D7">
        <w:t xml:space="preserve">Артемовского городского округа </w:t>
      </w:r>
      <w:r>
        <w:t>расходы на оплату проезда возмещаются при наличии документов (билетов), подтверждающих эти расходы.</w:t>
      </w:r>
    </w:p>
    <w:p w:rsidR="009E1816" w:rsidRDefault="00FE5430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При отсутствии проездных документов (билетов) или документов, выданных транспортными организациями и подтверждающих информацию, содержащуюся в проездных документах (билетах), оплата проезда не производится.</w:t>
      </w:r>
    </w:p>
    <w:p w:rsidR="00FE5430" w:rsidRDefault="009E1816" w:rsidP="009E1816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При использовании воздушного транспорта для проезда депутата Думы Артемовского городского округа к месту командирования и (или) обратно 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</w:t>
      </w:r>
      <w:r w:rsidR="00376584">
        <w:t>депутата Думы</w:t>
      </w:r>
      <w:r>
        <w:t xml:space="preserve"> Артемовского городского округа либо, когда оформление (приобретение) проездных документов (билетов) на рейсы этих авиакомпаний невозможно ввиду их отсутствия на весь срок командировки </w:t>
      </w:r>
      <w:r w:rsidR="00376584">
        <w:t>депутата Думы</w:t>
      </w:r>
      <w:r w:rsidR="00C356D7" w:rsidRPr="00C356D7">
        <w:t xml:space="preserve"> </w:t>
      </w:r>
      <w:r w:rsidR="00C356D7">
        <w:t>Артемовского городского округа</w:t>
      </w:r>
      <w:r>
        <w:t>.</w:t>
      </w:r>
      <w:r w:rsidR="00FE5430">
        <w:t>»</w:t>
      </w:r>
    </w:p>
    <w:p w:rsidR="00FA471B" w:rsidRDefault="00FE5430" w:rsidP="00864ED7">
      <w:pPr>
        <w:pStyle w:val="afd"/>
        <w:spacing w:before="0" w:beforeAutospacing="0" w:after="0" w:afterAutospacing="0" w:line="360" w:lineRule="auto"/>
        <w:ind w:firstLine="709"/>
        <w:jc w:val="both"/>
      </w:pPr>
      <w:r>
        <w:t>1.1</w:t>
      </w:r>
      <w:r w:rsidR="00EE0450">
        <w:t>1</w:t>
      </w:r>
      <w:r w:rsidR="00FA471B">
        <w:t>. Подпункт 2.3 пункта 2 раздела 3 приложения к решению дополнить абзацами следующего содержания:</w:t>
      </w:r>
    </w:p>
    <w:p w:rsidR="00FA471B" w:rsidRDefault="00FA471B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«Сумма за питание и другие личные услуги, включенные в счета за наем жилого помещения, оплачиваются за счет суточных.</w:t>
      </w:r>
    </w:p>
    <w:p w:rsidR="00FA471B" w:rsidRDefault="00FA471B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 В случае вынужденной остановки в пути, командированному депутату Думы </w:t>
      </w:r>
      <w:r w:rsidR="006B09BC">
        <w:t xml:space="preserve">Артемовского городского округа </w:t>
      </w:r>
      <w:r>
        <w:t>возмещаются расходы по найму жилого помещения, подтвержденные соответствующими документами, в соответствии с настоящим Порядком.</w:t>
      </w:r>
    </w:p>
    <w:p w:rsidR="00FA471B" w:rsidRDefault="00FA471B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При отсутствии документов, подтверждающих расходы по найму жилого помещения, оплата проживания не производится.»</w:t>
      </w:r>
    </w:p>
    <w:p w:rsidR="004F037B" w:rsidRDefault="00FA471B" w:rsidP="00864ED7">
      <w:pPr>
        <w:pStyle w:val="afd"/>
        <w:spacing w:before="0" w:beforeAutospacing="0" w:after="0" w:afterAutospacing="0" w:line="360" w:lineRule="auto"/>
        <w:ind w:firstLine="709"/>
        <w:jc w:val="both"/>
      </w:pPr>
      <w:r>
        <w:t>1.1</w:t>
      </w:r>
      <w:r w:rsidR="00EE0450">
        <w:t>2</w:t>
      </w:r>
      <w:r w:rsidR="004F037B">
        <w:t xml:space="preserve">. Подпункт 2.4 пункта 2 раздела 3 приложения к решению изложить в </w:t>
      </w:r>
      <w:r w:rsidR="00864ED7">
        <w:t>следующей</w:t>
      </w:r>
      <w:r w:rsidR="004F037B">
        <w:t xml:space="preserve"> редакции:</w:t>
      </w:r>
    </w:p>
    <w:p w:rsidR="004F037B" w:rsidRDefault="004F037B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«2.4.</w:t>
      </w:r>
      <w:r w:rsidR="00376584">
        <w:t xml:space="preserve"> </w:t>
      </w:r>
      <w:r>
        <w:t>Дополнительные расходы, связанные с проживанием вне постоянного места жительства (су</w:t>
      </w:r>
      <w:r w:rsidR="00D570A1">
        <w:t>точные), выплачиваются депутату Думы</w:t>
      </w:r>
      <w:r>
        <w:t xml:space="preserve"> </w:t>
      </w:r>
      <w:r w:rsidR="00813ADE">
        <w:t xml:space="preserve">Артемовского городского округа </w:t>
      </w:r>
      <w:r>
        <w:t>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пути.</w:t>
      </w:r>
    </w:p>
    <w:p w:rsidR="004F037B" w:rsidRDefault="00D570A1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При направлении депутата Думы</w:t>
      </w:r>
      <w:r w:rsidR="006B09BC" w:rsidRPr="006B09BC">
        <w:t xml:space="preserve"> </w:t>
      </w:r>
      <w:r w:rsidR="006B09BC">
        <w:t>Артемовского городского округа</w:t>
      </w:r>
      <w:r w:rsidR="004F037B">
        <w:t xml:space="preserve"> в служебную командировку суточные выплачиваются из расчета:</w:t>
      </w:r>
    </w:p>
    <w:p w:rsidR="004F037B" w:rsidRDefault="004F037B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200 рублей в сутки - при командировании в пределах территории Приморского края;</w:t>
      </w:r>
    </w:p>
    <w:p w:rsidR="004F037B" w:rsidRDefault="004F037B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700 рублей в сутки - при командировании за пределы территории Приморского края в пределах территории Российской Федерации;</w:t>
      </w:r>
    </w:p>
    <w:p w:rsidR="004F037B" w:rsidRDefault="004F037B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2000 рублей в сутки - при командировании за пределы территории Российской Федерации.</w:t>
      </w:r>
    </w:p>
    <w:p w:rsidR="00ED1917" w:rsidRDefault="004F037B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При следовании </w:t>
      </w:r>
      <w:r w:rsidR="00D570A1">
        <w:t>депутата Думы</w:t>
      </w:r>
      <w:r>
        <w:t xml:space="preserve"> </w:t>
      </w:r>
      <w:r w:rsidR="006B09BC">
        <w:t xml:space="preserve">Артемовского городского округа </w:t>
      </w:r>
      <w:r>
        <w:t>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размере 2</w:t>
      </w:r>
      <w:r w:rsidR="00B711EC">
        <w:t xml:space="preserve"> </w:t>
      </w:r>
      <w:r>
        <w:t>000 руб.,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размерах, действующих на территории Российской Федерации.</w:t>
      </w:r>
    </w:p>
    <w:p w:rsidR="000E34C7" w:rsidRDefault="000E34C7" w:rsidP="00813AD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В случае командирования </w:t>
      </w:r>
      <w:r w:rsidR="00D332D3">
        <w:t>депутата Думы</w:t>
      </w:r>
      <w:r w:rsidR="006B09BC" w:rsidRPr="006B09BC">
        <w:t xml:space="preserve"> </w:t>
      </w:r>
      <w:r w:rsidR="006B09BC">
        <w:t>Артемовского городского округа</w:t>
      </w:r>
      <w:r>
        <w:t>, в местность,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жительства, суточные не выплачиваются.</w:t>
      </w:r>
    </w:p>
    <w:p w:rsidR="000E34C7" w:rsidRDefault="000E34C7" w:rsidP="00813AD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В случае, если </w:t>
      </w:r>
      <w:r w:rsidR="00D332D3">
        <w:t>депутат Думы</w:t>
      </w:r>
      <w:r>
        <w:t xml:space="preserve"> </w:t>
      </w:r>
      <w:r w:rsidR="006B09BC">
        <w:t xml:space="preserve">Артемовского городского округа </w:t>
      </w:r>
      <w:r>
        <w:t>по окончании служебного задания по согласованию с работо</w:t>
      </w:r>
      <w:r w:rsidR="00D332D3">
        <w:t>дателем остае</w:t>
      </w:r>
      <w:r>
        <w:t xml:space="preserve">тся в месте командирования, то при предоставлении документов о найме жилого помещения, эти расходы возмещаются в соответствии с </w:t>
      </w:r>
      <w:r w:rsidR="00D332D3">
        <w:t>подпунктом 2.3</w:t>
      </w:r>
      <w:r>
        <w:t xml:space="preserve"> </w:t>
      </w:r>
      <w:r w:rsidR="009E1816">
        <w:t xml:space="preserve">пункта 2 </w:t>
      </w:r>
      <w:r>
        <w:t xml:space="preserve">настоящего </w:t>
      </w:r>
      <w:r w:rsidR="00F476AB">
        <w:t>раздела</w:t>
      </w:r>
      <w:r>
        <w:t>.</w:t>
      </w:r>
    </w:p>
    <w:p w:rsidR="000E34C7" w:rsidRDefault="000E34C7" w:rsidP="00813AD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Депутату Думы</w:t>
      </w:r>
      <w:r w:rsidR="006B09BC" w:rsidRPr="006B09BC">
        <w:t xml:space="preserve"> </w:t>
      </w:r>
      <w:r w:rsidR="006B09BC">
        <w:t>Артемовского городского округа</w:t>
      </w:r>
      <w:r>
        <w:t xml:space="preserve">, выехавшему в служебную командировку на территорию иностранного государства и возвратившемуся на территорию Российской Федерации в тот же день, суточные выплачиваются в размере 50 процентов нормы расходов на выплату суточных, установленных для зарубежных командировок, в соответствии с настоящим </w:t>
      </w:r>
      <w:r w:rsidR="00F476AB">
        <w:t>пунктом</w:t>
      </w:r>
      <w:r>
        <w:t>.</w:t>
      </w:r>
    </w:p>
    <w:p w:rsidR="000E34C7" w:rsidRDefault="000E34C7" w:rsidP="00813AD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Дата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определяется по отметке пограничных органов в заграничном паспорте </w:t>
      </w:r>
      <w:r w:rsidR="00F476AB">
        <w:t>депутата Думы Артемовского городского округа</w:t>
      </w:r>
      <w:r>
        <w:t xml:space="preserve">. При направлении </w:t>
      </w:r>
      <w:r w:rsidR="00F476AB">
        <w:t>депутата Думы Артемовского городского округа</w:t>
      </w:r>
      <w:r>
        <w:t xml:space="preserve"> в командировку на территории государств - участников СНГ, с которыми заключены межправительственные соглашения, предусматривающие, что в документах для въезда и выезда пограничными органами не проставляются отметки о пересечении государственной границы, 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проездным документам (билетам).</w:t>
      </w:r>
      <w:r w:rsidR="009E1816">
        <w:t>»</w:t>
      </w:r>
    </w:p>
    <w:p w:rsidR="00C346CB" w:rsidRDefault="00C346CB" w:rsidP="00C346CB">
      <w:pPr>
        <w:pStyle w:val="afd"/>
        <w:spacing w:before="0" w:beforeAutospacing="0" w:after="0" w:afterAutospacing="0" w:line="360" w:lineRule="auto"/>
        <w:ind w:firstLine="709"/>
        <w:jc w:val="both"/>
      </w:pPr>
      <w:r>
        <w:t>1.1</w:t>
      </w:r>
      <w:r w:rsidR="00EE0450">
        <w:t>3</w:t>
      </w:r>
      <w:r>
        <w:t>. Подпункт 2.7 пункта 2 раздела 3 приложения к решению изложить в следующей редакции:</w:t>
      </w:r>
    </w:p>
    <w:p w:rsidR="00C346CB" w:rsidRDefault="00C346CB" w:rsidP="00C346CB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«2.7. При направлении депутата Думы </w:t>
      </w:r>
      <w:r w:rsidR="006B09BC">
        <w:t xml:space="preserve">Артемовского городского округа </w:t>
      </w:r>
      <w:r>
        <w:t>в служебную командировку ему п</w:t>
      </w:r>
      <w:r w:rsidR="00BA56CE">
        <w:t xml:space="preserve">еречисляется на банковский счет, предусматривающий совершение </w:t>
      </w:r>
      <w:r w:rsidR="00BA56CE">
        <w:lastRenderedPageBreak/>
        <w:t>операций с использованием платежных карт, включая карты «Мир»</w:t>
      </w:r>
      <w:r>
        <w:t>, денежный аванс н</w:t>
      </w:r>
      <w:r w:rsidR="00F476AB">
        <w:t>а оплату расходов по проезду, н</w:t>
      </w:r>
      <w:r>
        <w:t>айму жилого помещения и дополнительных расходов, связанных с проживанием вне места постоянного жительства (суточные).</w:t>
      </w:r>
    </w:p>
    <w:p w:rsidR="00BA56CE" w:rsidRDefault="00BA56CE" w:rsidP="00BA56CE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По возвращении из служебной командировки депутат Думы </w:t>
      </w:r>
      <w:r w:rsidR="006B09BC">
        <w:t xml:space="preserve">Артемовского городского округа </w:t>
      </w:r>
      <w:r>
        <w:t xml:space="preserve">обязан в течение 3 (трех) дней представить авансовый отчет об израсходованных в связи со служебной командировкой суммах и произвести окончательный расчет по выданному ему перед отъездом в служебную командировку денежному авансу на командировочные расходы с приложением документов о найме жилого помещения, фактических расходах на проезд (оплата услуг по оформлению проездных документов, расходах на пользование в железнодорожном транспорте постельными принадлежностями) и иных связанных со служебной командировкой расходах, произведенных с разрешения </w:t>
      </w:r>
      <w:r w:rsidR="00F476AB">
        <w:t>председателя Думы Артемовского городского округа</w:t>
      </w:r>
      <w:r>
        <w:t>»</w:t>
      </w:r>
    </w:p>
    <w:p w:rsidR="00ED1917" w:rsidRDefault="007D7813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10067">
        <w:t>2. Настоящее решение вступает в силу со дня его опубликования в газете «Выбор».</w:t>
      </w:r>
    </w:p>
    <w:p w:rsidR="007D7813" w:rsidRPr="00A10067" w:rsidRDefault="007D7813" w:rsidP="00864ED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10067">
        <w:t>3.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(Наврось В.И.).</w:t>
      </w:r>
    </w:p>
    <w:p w:rsidR="007D7813" w:rsidRPr="00A10067" w:rsidRDefault="007D7813" w:rsidP="007D7813">
      <w:pPr>
        <w:widowControl w:val="0"/>
        <w:ind w:right="-143"/>
      </w:pPr>
    </w:p>
    <w:p w:rsidR="007D7813" w:rsidRPr="00A10067" w:rsidRDefault="007D7813">
      <w:pPr>
        <w:tabs>
          <w:tab w:val="left" w:pos="540"/>
        </w:tabs>
        <w:rPr>
          <w:color w:val="000000"/>
        </w:rPr>
      </w:pPr>
    </w:p>
    <w:p w:rsidR="00376853" w:rsidRPr="00A10067" w:rsidRDefault="007D7813">
      <w:pPr>
        <w:tabs>
          <w:tab w:val="left" w:pos="540"/>
        </w:tabs>
        <w:rPr>
          <w:color w:val="000000"/>
        </w:rPr>
      </w:pPr>
      <w:r w:rsidRPr="00A10067">
        <w:rPr>
          <w:color w:val="000000"/>
        </w:rPr>
        <w:t xml:space="preserve">Глава </w:t>
      </w:r>
      <w:r w:rsidR="00944D9F" w:rsidRPr="00A10067">
        <w:rPr>
          <w:color w:val="000000"/>
        </w:rPr>
        <w:t xml:space="preserve">Артемовского городского округа                       </w:t>
      </w:r>
      <w:r w:rsidRPr="00A10067">
        <w:rPr>
          <w:color w:val="000000"/>
        </w:rPr>
        <w:t xml:space="preserve">     </w:t>
      </w:r>
      <w:r w:rsidR="006B09BC">
        <w:rPr>
          <w:color w:val="000000"/>
        </w:rPr>
        <w:t xml:space="preserve">                                              </w:t>
      </w:r>
      <w:r w:rsidRPr="00A10067">
        <w:rPr>
          <w:color w:val="000000"/>
        </w:rPr>
        <w:t xml:space="preserve"> В.В. </w:t>
      </w:r>
      <w:proofErr w:type="spellStart"/>
      <w:r w:rsidRPr="00A10067">
        <w:rPr>
          <w:color w:val="000000"/>
        </w:rPr>
        <w:t>Квон</w:t>
      </w:r>
      <w:proofErr w:type="spellEnd"/>
    </w:p>
    <w:sectPr w:rsidR="00376853" w:rsidRPr="00A10067" w:rsidSect="00813ADE">
      <w:headerReference w:type="default" r:id="rId7"/>
      <w:pgSz w:w="11906" w:h="16838"/>
      <w:pgMar w:top="993" w:right="566" w:bottom="1135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F9" w:rsidRDefault="00AF41F9">
      <w:r>
        <w:separator/>
      </w:r>
    </w:p>
  </w:endnote>
  <w:endnote w:type="continuationSeparator" w:id="0">
    <w:p w:rsidR="00AF41F9" w:rsidRDefault="00AF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F9" w:rsidRDefault="00AF41F9">
      <w:r>
        <w:separator/>
      </w:r>
    </w:p>
  </w:footnote>
  <w:footnote w:type="continuationSeparator" w:id="0">
    <w:p w:rsidR="00AF41F9" w:rsidRDefault="00AF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0E6" w:rsidRDefault="008770E6">
    <w:pPr>
      <w:pStyle w:val="a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F2CCA">
      <w:rPr>
        <w:noProof/>
      </w:rPr>
      <w:t>6</w:t>
    </w:r>
    <w:r>
      <w:rPr>
        <w:noProof/>
      </w:rPr>
      <w:fldChar w:fldCharType="end"/>
    </w:r>
  </w:p>
  <w:p w:rsidR="008770E6" w:rsidRDefault="008770E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76853"/>
    <w:rsid w:val="000436A1"/>
    <w:rsid w:val="00096744"/>
    <w:rsid w:val="000B4CF0"/>
    <w:rsid w:val="000C2A9D"/>
    <w:rsid w:val="000D39E1"/>
    <w:rsid w:val="000D7CC0"/>
    <w:rsid w:val="000E34C7"/>
    <w:rsid w:val="000F6D64"/>
    <w:rsid w:val="001259B1"/>
    <w:rsid w:val="00154D85"/>
    <w:rsid w:val="00155133"/>
    <w:rsid w:val="001819EA"/>
    <w:rsid w:val="0018725C"/>
    <w:rsid w:val="001C10C7"/>
    <w:rsid w:val="001F085A"/>
    <w:rsid w:val="00231753"/>
    <w:rsid w:val="002558F1"/>
    <w:rsid w:val="00276C9B"/>
    <w:rsid w:val="00293AFF"/>
    <w:rsid w:val="002A0D75"/>
    <w:rsid w:val="002A3FAA"/>
    <w:rsid w:val="00330667"/>
    <w:rsid w:val="00376584"/>
    <w:rsid w:val="00376853"/>
    <w:rsid w:val="00404802"/>
    <w:rsid w:val="00426600"/>
    <w:rsid w:val="004454F3"/>
    <w:rsid w:val="0048388D"/>
    <w:rsid w:val="004A2F88"/>
    <w:rsid w:val="004C593F"/>
    <w:rsid w:val="004F037B"/>
    <w:rsid w:val="00503F21"/>
    <w:rsid w:val="00542A4E"/>
    <w:rsid w:val="00556477"/>
    <w:rsid w:val="00573A78"/>
    <w:rsid w:val="0059085D"/>
    <w:rsid w:val="005D6F8F"/>
    <w:rsid w:val="005E3A92"/>
    <w:rsid w:val="00626421"/>
    <w:rsid w:val="00634DE8"/>
    <w:rsid w:val="0064053D"/>
    <w:rsid w:val="006642F2"/>
    <w:rsid w:val="006814B3"/>
    <w:rsid w:val="006845CF"/>
    <w:rsid w:val="006B09BC"/>
    <w:rsid w:val="006B4584"/>
    <w:rsid w:val="00767BB5"/>
    <w:rsid w:val="007C6958"/>
    <w:rsid w:val="007D4F46"/>
    <w:rsid w:val="007D7813"/>
    <w:rsid w:val="00813ADE"/>
    <w:rsid w:val="00830C45"/>
    <w:rsid w:val="00831B1A"/>
    <w:rsid w:val="008501E0"/>
    <w:rsid w:val="00864ED7"/>
    <w:rsid w:val="008770E6"/>
    <w:rsid w:val="0089773B"/>
    <w:rsid w:val="008A572A"/>
    <w:rsid w:val="008B274B"/>
    <w:rsid w:val="008B572A"/>
    <w:rsid w:val="008C49F9"/>
    <w:rsid w:val="00900081"/>
    <w:rsid w:val="00944D9F"/>
    <w:rsid w:val="00954294"/>
    <w:rsid w:val="0097764D"/>
    <w:rsid w:val="009806EA"/>
    <w:rsid w:val="0098796B"/>
    <w:rsid w:val="009A7A02"/>
    <w:rsid w:val="009C25B3"/>
    <w:rsid w:val="009E026B"/>
    <w:rsid w:val="009E1816"/>
    <w:rsid w:val="009E47A9"/>
    <w:rsid w:val="009F2CCA"/>
    <w:rsid w:val="00A06C23"/>
    <w:rsid w:val="00A10067"/>
    <w:rsid w:val="00A17476"/>
    <w:rsid w:val="00A45690"/>
    <w:rsid w:val="00A512C8"/>
    <w:rsid w:val="00A66FAE"/>
    <w:rsid w:val="00AC5851"/>
    <w:rsid w:val="00AD09D2"/>
    <w:rsid w:val="00AD0B09"/>
    <w:rsid w:val="00AE2F79"/>
    <w:rsid w:val="00AF41F9"/>
    <w:rsid w:val="00B51563"/>
    <w:rsid w:val="00B63492"/>
    <w:rsid w:val="00B67E19"/>
    <w:rsid w:val="00B711EC"/>
    <w:rsid w:val="00B738B6"/>
    <w:rsid w:val="00BA56CE"/>
    <w:rsid w:val="00BC5C43"/>
    <w:rsid w:val="00BC5E46"/>
    <w:rsid w:val="00C346CB"/>
    <w:rsid w:val="00C356D7"/>
    <w:rsid w:val="00C803E5"/>
    <w:rsid w:val="00C84690"/>
    <w:rsid w:val="00C91C87"/>
    <w:rsid w:val="00CA3F5C"/>
    <w:rsid w:val="00CD35FA"/>
    <w:rsid w:val="00D0771A"/>
    <w:rsid w:val="00D31306"/>
    <w:rsid w:val="00D332D3"/>
    <w:rsid w:val="00D44EDD"/>
    <w:rsid w:val="00D570A1"/>
    <w:rsid w:val="00D72FF3"/>
    <w:rsid w:val="00DC1609"/>
    <w:rsid w:val="00DC6C20"/>
    <w:rsid w:val="00DD3A89"/>
    <w:rsid w:val="00E91F0F"/>
    <w:rsid w:val="00EA128D"/>
    <w:rsid w:val="00EB2FFE"/>
    <w:rsid w:val="00EC58D4"/>
    <w:rsid w:val="00ED1917"/>
    <w:rsid w:val="00EE0450"/>
    <w:rsid w:val="00F03A28"/>
    <w:rsid w:val="00F20F04"/>
    <w:rsid w:val="00F32DA0"/>
    <w:rsid w:val="00F33BC1"/>
    <w:rsid w:val="00F369E4"/>
    <w:rsid w:val="00F476AB"/>
    <w:rsid w:val="00F67987"/>
    <w:rsid w:val="00F70CA6"/>
    <w:rsid w:val="00F809B1"/>
    <w:rsid w:val="00F907E1"/>
    <w:rsid w:val="00FA471B"/>
    <w:rsid w:val="00FD464B"/>
    <w:rsid w:val="00FE5430"/>
    <w:rsid w:val="00FF0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BC9D075-C026-4771-8ED5-28B28B25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3A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D3A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D3A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D3A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D3A8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DD3A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D3A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D3A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D3A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DD3A8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DD3A8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DD3A8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DD3A8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DD3A8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DD3A8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DD3A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D3A8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DD3A8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DD3A89"/>
    <w:rPr>
      <w:sz w:val="48"/>
      <w:szCs w:val="48"/>
    </w:rPr>
  </w:style>
  <w:style w:type="character" w:customStyle="1" w:styleId="SubtitleChar">
    <w:name w:val="Subtitle Char"/>
    <w:uiPriority w:val="11"/>
    <w:rsid w:val="00DD3A89"/>
    <w:rPr>
      <w:sz w:val="24"/>
      <w:szCs w:val="24"/>
    </w:rPr>
  </w:style>
  <w:style w:type="character" w:customStyle="1" w:styleId="QuoteChar">
    <w:name w:val="Quote Char"/>
    <w:uiPriority w:val="29"/>
    <w:rsid w:val="00DD3A89"/>
    <w:rPr>
      <w:i/>
    </w:rPr>
  </w:style>
  <w:style w:type="character" w:customStyle="1" w:styleId="IntenseQuoteChar">
    <w:name w:val="Intense Quote Char"/>
    <w:uiPriority w:val="30"/>
    <w:rsid w:val="00DD3A89"/>
    <w:rPr>
      <w:i/>
    </w:rPr>
  </w:style>
  <w:style w:type="character" w:customStyle="1" w:styleId="FootnoteTextChar">
    <w:name w:val="Footnote Text Char"/>
    <w:uiPriority w:val="99"/>
    <w:rsid w:val="00DD3A89"/>
    <w:rPr>
      <w:sz w:val="18"/>
    </w:rPr>
  </w:style>
  <w:style w:type="character" w:customStyle="1" w:styleId="EndnoteTextChar">
    <w:name w:val="Endnote Text Char"/>
    <w:uiPriority w:val="99"/>
    <w:rsid w:val="00DD3A89"/>
    <w:rPr>
      <w:sz w:val="20"/>
    </w:rPr>
  </w:style>
  <w:style w:type="character" w:customStyle="1" w:styleId="10">
    <w:name w:val="Заголовок 1 Знак"/>
    <w:link w:val="1"/>
    <w:uiPriority w:val="9"/>
    <w:rsid w:val="00DD3A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DD3A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DD3A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DD3A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DD3A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DD3A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D3A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DD3A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DD3A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D3A89"/>
    <w:pPr>
      <w:ind w:left="720"/>
      <w:contextualSpacing/>
    </w:pPr>
  </w:style>
  <w:style w:type="paragraph" w:styleId="a4">
    <w:name w:val="No Spacing"/>
    <w:uiPriority w:val="1"/>
    <w:qFormat/>
    <w:rsid w:val="00DD3A89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DD3A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DD3A8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D3A89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DD3A8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D3A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D3A8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D3A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D3A89"/>
    <w:rPr>
      <w:i/>
    </w:rPr>
  </w:style>
  <w:style w:type="paragraph" w:styleId="ab">
    <w:name w:val="header"/>
    <w:basedOn w:val="a"/>
    <w:link w:val="ac"/>
    <w:uiPriority w:val="99"/>
    <w:rsid w:val="00DD3A8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DD3A89"/>
  </w:style>
  <w:style w:type="paragraph" w:styleId="ad">
    <w:name w:val="footer"/>
    <w:basedOn w:val="a"/>
    <w:link w:val="ae"/>
    <w:rsid w:val="00DD3A8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DD3A89"/>
  </w:style>
  <w:style w:type="paragraph" w:styleId="af">
    <w:name w:val="caption"/>
    <w:basedOn w:val="a"/>
    <w:next w:val="a"/>
    <w:uiPriority w:val="35"/>
    <w:semiHidden/>
    <w:unhideWhenUsed/>
    <w:qFormat/>
    <w:rsid w:val="00DD3A8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DD3A89"/>
  </w:style>
  <w:style w:type="table" w:styleId="af0">
    <w:name w:val="Table Grid"/>
    <w:uiPriority w:val="59"/>
    <w:rsid w:val="00DD3A8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D3A8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DD3A8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DD3A8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DD3A8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DD3A8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DD3A8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DD3A8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D3A8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D3A8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D3A8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D3A8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D3A8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D3A8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D3A8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D3A8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D3A8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D3A8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D3A8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D3A8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D3A8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D3A8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D3A8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D3A8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D3A8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D3A8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D3A8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D3A8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D3A8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DD3A8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DD3A89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DD3A89"/>
    <w:rPr>
      <w:sz w:val="18"/>
    </w:rPr>
  </w:style>
  <w:style w:type="character" w:styleId="af4">
    <w:name w:val="footnote reference"/>
    <w:uiPriority w:val="99"/>
    <w:unhideWhenUsed/>
    <w:rsid w:val="00DD3A8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D3A89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DD3A89"/>
    <w:rPr>
      <w:sz w:val="20"/>
    </w:rPr>
  </w:style>
  <w:style w:type="character" w:styleId="af7">
    <w:name w:val="endnote reference"/>
    <w:uiPriority w:val="99"/>
    <w:semiHidden/>
    <w:unhideWhenUsed/>
    <w:rsid w:val="00DD3A8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D3A89"/>
    <w:pPr>
      <w:spacing w:after="57"/>
    </w:pPr>
  </w:style>
  <w:style w:type="paragraph" w:styleId="23">
    <w:name w:val="toc 2"/>
    <w:basedOn w:val="a"/>
    <w:next w:val="a"/>
    <w:uiPriority w:val="39"/>
    <w:unhideWhenUsed/>
    <w:rsid w:val="00DD3A8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D3A8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D3A8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D3A8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D3A8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D3A8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D3A8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D3A89"/>
    <w:pPr>
      <w:spacing w:after="57"/>
      <w:ind w:left="2268"/>
    </w:pPr>
  </w:style>
  <w:style w:type="paragraph" w:styleId="af8">
    <w:name w:val="TOC Heading"/>
    <w:uiPriority w:val="39"/>
    <w:unhideWhenUsed/>
    <w:rsid w:val="00DD3A89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DD3A89"/>
  </w:style>
  <w:style w:type="paragraph" w:styleId="24">
    <w:name w:val="Body Text Indent 2"/>
    <w:basedOn w:val="a"/>
    <w:link w:val="25"/>
    <w:uiPriority w:val="99"/>
    <w:rsid w:val="00DD3A8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5">
    <w:name w:val="Основной текст с отступом 2 Знак"/>
    <w:link w:val="24"/>
    <w:uiPriority w:val="99"/>
    <w:rsid w:val="00DD3A8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sid w:val="00DD3A89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sid w:val="00DD3A89"/>
    <w:rPr>
      <w:sz w:val="24"/>
      <w:szCs w:val="24"/>
    </w:rPr>
  </w:style>
  <w:style w:type="character" w:customStyle="1" w:styleId="ae">
    <w:name w:val="Нижний колонтитул Знак"/>
    <w:link w:val="ad"/>
    <w:rsid w:val="00DD3A89"/>
    <w:rPr>
      <w:sz w:val="24"/>
      <w:szCs w:val="24"/>
    </w:rPr>
  </w:style>
  <w:style w:type="paragraph" w:styleId="afb">
    <w:name w:val="Plain Text"/>
    <w:basedOn w:val="a"/>
    <w:link w:val="afc"/>
    <w:unhideWhenUsed/>
    <w:rsid w:val="00DD3A89"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sid w:val="00DD3A89"/>
    <w:rPr>
      <w:rFonts w:ascii="Courier New" w:hAnsi="Courier New"/>
    </w:rPr>
  </w:style>
  <w:style w:type="paragraph" w:styleId="afd">
    <w:name w:val="Normal (Web)"/>
    <w:basedOn w:val="a"/>
    <w:uiPriority w:val="99"/>
    <w:unhideWhenUsed/>
    <w:rsid w:val="00A45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66</cp:revision>
  <cp:lastPrinted>2025-12-15T00:50:00Z</cp:lastPrinted>
  <dcterms:created xsi:type="dcterms:W3CDTF">2016-12-18T22:47:00Z</dcterms:created>
  <dcterms:modified xsi:type="dcterms:W3CDTF">2025-12-15T00:53:00Z</dcterms:modified>
  <cp:version>917504</cp:version>
</cp:coreProperties>
</file>