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C0" w:rsidRDefault="00EE6FC0">
      <w:pPr>
        <w:pStyle w:val="ConsPlusTitlePage"/>
      </w:pPr>
      <w:r>
        <w:t xml:space="preserve">Документ предоставлен </w:t>
      </w:r>
      <w:hyperlink r:id="rId4">
        <w:r>
          <w:rPr>
            <w:color w:val="0000FF"/>
          </w:rPr>
          <w:t>КонсультантПлюс</w:t>
        </w:r>
      </w:hyperlink>
      <w:r>
        <w:br/>
      </w:r>
    </w:p>
    <w:p w:rsidR="00EE6FC0" w:rsidRDefault="00EE6FC0">
      <w:pPr>
        <w:pStyle w:val="ConsPlusNormal"/>
        <w:jc w:val="both"/>
        <w:outlineLvl w:val="0"/>
      </w:pPr>
    </w:p>
    <w:p w:rsidR="00EE6FC0" w:rsidRDefault="00EE6FC0">
      <w:pPr>
        <w:pStyle w:val="ConsPlusTitle"/>
        <w:jc w:val="center"/>
        <w:outlineLvl w:val="0"/>
      </w:pPr>
      <w:r>
        <w:t>ПРИМОРСКИЙ КРАЙ</w:t>
      </w:r>
    </w:p>
    <w:p w:rsidR="00EE6FC0" w:rsidRDefault="00EE6FC0">
      <w:pPr>
        <w:pStyle w:val="ConsPlusTitle"/>
        <w:jc w:val="center"/>
      </w:pPr>
      <w:r>
        <w:t>ДУМА АРТЕМОВСКОГО ГОРОДСКОГО ОКРУГА</w:t>
      </w:r>
    </w:p>
    <w:p w:rsidR="00EE6FC0" w:rsidRDefault="00EE6FC0">
      <w:pPr>
        <w:pStyle w:val="ConsPlusTitle"/>
        <w:jc w:val="center"/>
      </w:pPr>
    </w:p>
    <w:p w:rsidR="00EE6FC0" w:rsidRDefault="00EE6FC0">
      <w:pPr>
        <w:pStyle w:val="ConsPlusTitle"/>
        <w:jc w:val="center"/>
      </w:pPr>
      <w:r>
        <w:t>РЕШЕНИЕ</w:t>
      </w:r>
    </w:p>
    <w:p w:rsidR="00EE6FC0" w:rsidRDefault="00EE6FC0">
      <w:pPr>
        <w:pStyle w:val="ConsPlusTitle"/>
        <w:jc w:val="center"/>
      </w:pPr>
      <w:r>
        <w:t>от 28 мая 2009 г. N 143</w:t>
      </w:r>
    </w:p>
    <w:p w:rsidR="00EE6FC0" w:rsidRDefault="00EE6FC0">
      <w:pPr>
        <w:pStyle w:val="ConsPlusTitle"/>
        <w:jc w:val="center"/>
      </w:pPr>
    </w:p>
    <w:p w:rsidR="00EE6FC0" w:rsidRDefault="00EE6FC0">
      <w:pPr>
        <w:pStyle w:val="ConsPlusTitle"/>
        <w:jc w:val="center"/>
      </w:pPr>
      <w:r>
        <w:t>О ПОРЯДКЕ ПРОВЕДЕНИЯ АНТИКОРРУПЦИОННОЙ ЭКСПЕРТИЗЫ</w:t>
      </w:r>
    </w:p>
    <w:p w:rsidR="00EE6FC0" w:rsidRDefault="00EE6FC0">
      <w:pPr>
        <w:pStyle w:val="ConsPlusTitle"/>
        <w:jc w:val="center"/>
      </w:pPr>
      <w:r>
        <w:t>РЕШЕНИЙ ДУМЫ АРТЕМОВСКОГО ГОРОДСКОГО ОКРУГА</w:t>
      </w:r>
    </w:p>
    <w:p w:rsidR="00EE6FC0" w:rsidRDefault="00EE6FC0">
      <w:pPr>
        <w:pStyle w:val="ConsPlusTitle"/>
        <w:jc w:val="center"/>
      </w:pPr>
      <w:r>
        <w:t>И ПРОЕКТОВ РЕШЕНИЙ ДУМЫ АРТЕМОВСКОГО</w:t>
      </w:r>
    </w:p>
    <w:p w:rsidR="00EE6FC0" w:rsidRDefault="00EE6FC0">
      <w:pPr>
        <w:pStyle w:val="ConsPlusTitle"/>
        <w:jc w:val="center"/>
      </w:pPr>
      <w:r>
        <w:t>ГОРОДСКОГО ОКРУГА НОРМАТИВНОГО ХАРАКТЕРА</w:t>
      </w:r>
    </w:p>
    <w:p w:rsidR="00EE6FC0" w:rsidRDefault="00EE6F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F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C0" w:rsidRDefault="00EE6F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C0" w:rsidRDefault="00EE6F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FC0" w:rsidRDefault="00EE6FC0">
            <w:pPr>
              <w:pStyle w:val="ConsPlusNormal"/>
              <w:jc w:val="center"/>
            </w:pPr>
            <w:r>
              <w:rPr>
                <w:color w:val="392C69"/>
              </w:rPr>
              <w:t>Список изменяющих документов</w:t>
            </w:r>
          </w:p>
          <w:p w:rsidR="00EE6FC0" w:rsidRDefault="00EE6FC0">
            <w:pPr>
              <w:pStyle w:val="ConsPlusNormal"/>
              <w:jc w:val="center"/>
            </w:pPr>
            <w:r>
              <w:rPr>
                <w:color w:val="392C69"/>
              </w:rPr>
              <w:t>(в ред. Решений Думы Артемовского городского округа</w:t>
            </w:r>
          </w:p>
          <w:p w:rsidR="00EE6FC0" w:rsidRDefault="00EE6FC0">
            <w:pPr>
              <w:pStyle w:val="ConsPlusNormal"/>
              <w:jc w:val="center"/>
            </w:pPr>
            <w:r>
              <w:rPr>
                <w:color w:val="392C69"/>
              </w:rPr>
              <w:t xml:space="preserve">от 29.09.2009 </w:t>
            </w:r>
            <w:hyperlink r:id="rId5">
              <w:r>
                <w:rPr>
                  <w:color w:val="0000FF"/>
                </w:rPr>
                <w:t>N 234</w:t>
              </w:r>
            </w:hyperlink>
            <w:r>
              <w:rPr>
                <w:color w:val="392C69"/>
              </w:rPr>
              <w:t xml:space="preserve">, от 29.04.2010 </w:t>
            </w:r>
            <w:hyperlink r:id="rId6">
              <w:r>
                <w:rPr>
                  <w:color w:val="0000FF"/>
                </w:rPr>
                <w:t>N 347</w:t>
              </w:r>
            </w:hyperlink>
            <w:r>
              <w:rPr>
                <w:color w:val="392C69"/>
              </w:rPr>
              <w:t>,</w:t>
            </w:r>
          </w:p>
          <w:p w:rsidR="00EE6FC0" w:rsidRDefault="00EE6FC0">
            <w:pPr>
              <w:pStyle w:val="ConsPlusNormal"/>
              <w:jc w:val="center"/>
            </w:pPr>
            <w:r>
              <w:rPr>
                <w:color w:val="392C69"/>
              </w:rPr>
              <w:t xml:space="preserve">от 27.07.2010 </w:t>
            </w:r>
            <w:hyperlink r:id="rId7">
              <w:r>
                <w:rPr>
                  <w:color w:val="0000FF"/>
                </w:rPr>
                <w:t>N 390</w:t>
              </w:r>
            </w:hyperlink>
            <w:r>
              <w:rPr>
                <w:color w:val="392C69"/>
              </w:rPr>
              <w:t xml:space="preserve">, от 24.05.2012 </w:t>
            </w:r>
            <w:hyperlink r:id="rId8">
              <w:r>
                <w:rPr>
                  <w:color w:val="0000FF"/>
                </w:rPr>
                <w:t>N 681</w:t>
              </w:r>
            </w:hyperlink>
            <w:r>
              <w:rPr>
                <w:color w:val="392C69"/>
              </w:rPr>
              <w:t>,</w:t>
            </w:r>
          </w:p>
          <w:p w:rsidR="00EE6FC0" w:rsidRDefault="00EE6FC0">
            <w:pPr>
              <w:pStyle w:val="ConsPlusNormal"/>
              <w:jc w:val="center"/>
            </w:pPr>
            <w:r>
              <w:rPr>
                <w:color w:val="392C69"/>
              </w:rPr>
              <w:t xml:space="preserve">от 31.10.2019 </w:t>
            </w:r>
            <w:hyperlink r:id="rId9">
              <w:r>
                <w:rPr>
                  <w:color w:val="0000FF"/>
                </w:rPr>
                <w:t>N 302</w:t>
              </w:r>
            </w:hyperlink>
            <w:r>
              <w:rPr>
                <w:color w:val="392C69"/>
              </w:rPr>
              <w:t xml:space="preserve">, от 25.04.2024 </w:t>
            </w:r>
            <w:hyperlink r:id="rId10">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FC0" w:rsidRDefault="00EE6FC0">
            <w:pPr>
              <w:pStyle w:val="ConsPlusNormal"/>
            </w:pPr>
          </w:p>
        </w:tc>
      </w:tr>
    </w:tbl>
    <w:p w:rsidR="00EE6FC0" w:rsidRDefault="00EE6FC0">
      <w:pPr>
        <w:pStyle w:val="ConsPlusNormal"/>
        <w:jc w:val="both"/>
      </w:pPr>
    </w:p>
    <w:p w:rsidR="00EE6FC0" w:rsidRDefault="00EE6FC0">
      <w:pPr>
        <w:pStyle w:val="ConsPlusNormal"/>
        <w:ind w:firstLine="540"/>
        <w:jc w:val="both"/>
      </w:pPr>
      <w:r>
        <w:t xml:space="preserve">В соответствии с Федеральным </w:t>
      </w:r>
      <w:hyperlink r:id="rId11">
        <w:r>
          <w:rPr>
            <w:color w:val="0000FF"/>
          </w:rPr>
          <w:t>законом</w:t>
        </w:r>
      </w:hyperlink>
      <w:r>
        <w:t xml:space="preserve"> от 25.12.2008 N 273-ФЗ "О противодействии коррупции",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3">
        <w:r>
          <w:rPr>
            <w:color w:val="0000FF"/>
          </w:rPr>
          <w:t>Уставом</w:t>
        </w:r>
      </w:hyperlink>
      <w:r>
        <w:t xml:space="preserve"> Артемовского городского округа, Дума Артемовского городского округа решила:</w:t>
      </w:r>
    </w:p>
    <w:p w:rsidR="00EE6FC0" w:rsidRDefault="00EE6FC0">
      <w:pPr>
        <w:pStyle w:val="ConsPlusNormal"/>
        <w:spacing w:before="220"/>
        <w:ind w:firstLine="540"/>
        <w:jc w:val="both"/>
      </w:pPr>
      <w:r>
        <w:t xml:space="preserve">1. Утвердить </w:t>
      </w:r>
      <w:hyperlink w:anchor="P37">
        <w:r>
          <w:rPr>
            <w:color w:val="0000FF"/>
          </w:rPr>
          <w:t>Порядок</w:t>
        </w:r>
      </w:hyperlink>
      <w:r>
        <w:t xml:space="preserve"> проведения антикоррупционной экспертизы решений Думы Артемовского городского округа и проектов решений Думы Артемовского городского округа нормативного характера (прилагается).</w:t>
      </w:r>
    </w:p>
    <w:p w:rsidR="00EE6FC0" w:rsidRDefault="00EE6FC0">
      <w:pPr>
        <w:pStyle w:val="ConsPlusNormal"/>
        <w:jc w:val="both"/>
      </w:pPr>
      <w:r>
        <w:t xml:space="preserve">(в ред. </w:t>
      </w:r>
      <w:hyperlink r:id="rId14">
        <w:r>
          <w:rPr>
            <w:color w:val="0000FF"/>
          </w:rPr>
          <w:t>Решения</w:t>
        </w:r>
      </w:hyperlink>
      <w:r>
        <w:t xml:space="preserve"> Думы Артемовского городского округа от 31.10.2019 N 302)</w:t>
      </w:r>
    </w:p>
    <w:p w:rsidR="00EE6FC0" w:rsidRDefault="00EE6FC0">
      <w:pPr>
        <w:pStyle w:val="ConsPlusNormal"/>
        <w:spacing w:before="220"/>
        <w:ind w:firstLine="540"/>
        <w:jc w:val="both"/>
      </w:pPr>
      <w:r>
        <w:t>2. Настоящее решение вступает в силу со дня его опубликования в газете "Выбор".</w:t>
      </w:r>
    </w:p>
    <w:p w:rsidR="00EE6FC0" w:rsidRDefault="00EE6FC0">
      <w:pPr>
        <w:pStyle w:val="ConsPlusNormal"/>
        <w:spacing w:before="220"/>
        <w:ind w:firstLine="540"/>
        <w:jc w:val="both"/>
      </w:pPr>
      <w:r>
        <w:t>3.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(Бадель).</w:t>
      </w:r>
    </w:p>
    <w:p w:rsidR="00EE6FC0" w:rsidRDefault="00EE6FC0">
      <w:pPr>
        <w:pStyle w:val="ConsPlusNormal"/>
        <w:jc w:val="both"/>
      </w:pPr>
    </w:p>
    <w:p w:rsidR="00EE6FC0" w:rsidRDefault="00EE6FC0">
      <w:pPr>
        <w:pStyle w:val="ConsPlusNormal"/>
        <w:jc w:val="right"/>
      </w:pPr>
      <w:r>
        <w:t>Глава Артемовского городского округа</w:t>
      </w:r>
    </w:p>
    <w:p w:rsidR="00EE6FC0" w:rsidRDefault="00EE6FC0">
      <w:pPr>
        <w:pStyle w:val="ConsPlusNormal"/>
        <w:jc w:val="right"/>
      </w:pPr>
      <w:r>
        <w:t>В.М.НОВИКОВ</w:t>
      </w:r>
    </w:p>
    <w:p w:rsidR="00EE6FC0" w:rsidRDefault="00EE6FC0">
      <w:pPr>
        <w:pStyle w:val="ConsPlusNormal"/>
        <w:jc w:val="both"/>
      </w:pPr>
    </w:p>
    <w:p w:rsidR="00EE6FC0" w:rsidRDefault="00EE6FC0">
      <w:pPr>
        <w:pStyle w:val="ConsPlusNormal"/>
        <w:jc w:val="both"/>
      </w:pPr>
    </w:p>
    <w:p w:rsidR="00EE6FC0" w:rsidRDefault="00EE6FC0">
      <w:pPr>
        <w:pStyle w:val="ConsPlusNormal"/>
        <w:jc w:val="both"/>
      </w:pPr>
    </w:p>
    <w:p w:rsidR="00EE6FC0" w:rsidRDefault="00EE6FC0">
      <w:pPr>
        <w:pStyle w:val="ConsPlusNormal"/>
        <w:jc w:val="both"/>
      </w:pPr>
    </w:p>
    <w:p w:rsidR="00EE6FC0" w:rsidRDefault="00EE6FC0">
      <w:pPr>
        <w:pStyle w:val="ConsPlusNormal"/>
        <w:jc w:val="both"/>
      </w:pPr>
    </w:p>
    <w:p w:rsidR="00EE6FC0" w:rsidRDefault="00EE6FC0">
      <w:pPr>
        <w:pStyle w:val="ConsPlusNormal"/>
        <w:jc w:val="right"/>
        <w:outlineLvl w:val="0"/>
      </w:pPr>
      <w:r>
        <w:t>Приложение</w:t>
      </w:r>
    </w:p>
    <w:p w:rsidR="00EE6FC0" w:rsidRDefault="00EE6FC0">
      <w:pPr>
        <w:pStyle w:val="ConsPlusNormal"/>
        <w:jc w:val="right"/>
      </w:pPr>
      <w:r>
        <w:t>утвержден</w:t>
      </w:r>
    </w:p>
    <w:p w:rsidR="00EE6FC0" w:rsidRDefault="00EE6FC0">
      <w:pPr>
        <w:pStyle w:val="ConsPlusNormal"/>
        <w:jc w:val="right"/>
      </w:pPr>
      <w:r>
        <w:t>решением</w:t>
      </w:r>
    </w:p>
    <w:p w:rsidR="00EE6FC0" w:rsidRDefault="00EE6FC0">
      <w:pPr>
        <w:pStyle w:val="ConsPlusNormal"/>
        <w:jc w:val="right"/>
      </w:pPr>
      <w:r>
        <w:t>Думы Артемовского</w:t>
      </w:r>
    </w:p>
    <w:p w:rsidR="00EE6FC0" w:rsidRDefault="00EE6FC0">
      <w:pPr>
        <w:pStyle w:val="ConsPlusNormal"/>
        <w:jc w:val="right"/>
      </w:pPr>
      <w:r>
        <w:t>городского округа</w:t>
      </w:r>
    </w:p>
    <w:p w:rsidR="00EE6FC0" w:rsidRDefault="00EE6FC0">
      <w:pPr>
        <w:pStyle w:val="ConsPlusNormal"/>
        <w:jc w:val="right"/>
      </w:pPr>
      <w:r>
        <w:t>от 28.05.2009 N 143</w:t>
      </w:r>
    </w:p>
    <w:p w:rsidR="00EE6FC0" w:rsidRDefault="00EE6FC0">
      <w:pPr>
        <w:pStyle w:val="ConsPlusNormal"/>
        <w:jc w:val="both"/>
      </w:pPr>
    </w:p>
    <w:p w:rsidR="00EE6FC0" w:rsidRDefault="00EE6FC0">
      <w:pPr>
        <w:pStyle w:val="ConsPlusTitle"/>
        <w:jc w:val="center"/>
      </w:pPr>
      <w:bookmarkStart w:id="0" w:name="P37"/>
      <w:bookmarkEnd w:id="0"/>
      <w:r>
        <w:t>ПОРЯДОК</w:t>
      </w:r>
    </w:p>
    <w:p w:rsidR="00EE6FC0" w:rsidRDefault="00EE6FC0">
      <w:pPr>
        <w:pStyle w:val="ConsPlusTitle"/>
        <w:jc w:val="center"/>
      </w:pPr>
      <w:r>
        <w:t>ПРОВЕДЕНИЯ АНТИКОРРУПЦИОННОЙ ЭКСПЕРТИЗЫ</w:t>
      </w:r>
    </w:p>
    <w:p w:rsidR="00EE6FC0" w:rsidRDefault="00EE6FC0">
      <w:pPr>
        <w:pStyle w:val="ConsPlusTitle"/>
        <w:jc w:val="center"/>
      </w:pPr>
      <w:r>
        <w:t>РЕШЕНИЙ ДУМЫ АРТЕМОВСКОГО ГОРОДСКОГО ОКРУГА И</w:t>
      </w:r>
    </w:p>
    <w:p w:rsidR="00EE6FC0" w:rsidRDefault="00EE6FC0">
      <w:pPr>
        <w:pStyle w:val="ConsPlusTitle"/>
        <w:jc w:val="center"/>
      </w:pPr>
      <w:r>
        <w:t>ПРОЕКТОВ РЕШЕНИЙ ДУМЫ АРТЕМОВСКОГО ГОРОДСКОГО ОКРУГА</w:t>
      </w:r>
    </w:p>
    <w:p w:rsidR="00EE6FC0" w:rsidRDefault="00EE6FC0">
      <w:pPr>
        <w:pStyle w:val="ConsPlusTitle"/>
        <w:jc w:val="center"/>
      </w:pPr>
      <w:r>
        <w:t>НОРМАТИВНОГО ХАРАКТЕРА</w:t>
      </w:r>
    </w:p>
    <w:p w:rsidR="00EE6FC0" w:rsidRDefault="00EE6F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F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C0" w:rsidRDefault="00EE6F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C0" w:rsidRDefault="00EE6F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FC0" w:rsidRDefault="00EE6FC0">
            <w:pPr>
              <w:pStyle w:val="ConsPlusNormal"/>
              <w:jc w:val="center"/>
            </w:pPr>
            <w:r>
              <w:rPr>
                <w:color w:val="392C69"/>
              </w:rPr>
              <w:t>Список изменяющих документов</w:t>
            </w:r>
          </w:p>
          <w:p w:rsidR="00EE6FC0" w:rsidRDefault="00EE6FC0">
            <w:pPr>
              <w:pStyle w:val="ConsPlusNormal"/>
              <w:jc w:val="center"/>
            </w:pPr>
            <w:r>
              <w:rPr>
                <w:color w:val="392C69"/>
              </w:rPr>
              <w:t>(в ред. Решений Думы Артемовского городского округа</w:t>
            </w:r>
          </w:p>
          <w:p w:rsidR="00EE6FC0" w:rsidRDefault="00EE6FC0">
            <w:pPr>
              <w:pStyle w:val="ConsPlusNormal"/>
              <w:jc w:val="center"/>
            </w:pPr>
            <w:r>
              <w:rPr>
                <w:color w:val="392C69"/>
              </w:rPr>
              <w:t xml:space="preserve">от 29.09.2009 </w:t>
            </w:r>
            <w:hyperlink r:id="rId15">
              <w:r>
                <w:rPr>
                  <w:color w:val="0000FF"/>
                </w:rPr>
                <w:t>N 234</w:t>
              </w:r>
            </w:hyperlink>
            <w:r>
              <w:rPr>
                <w:color w:val="392C69"/>
              </w:rPr>
              <w:t xml:space="preserve">, от 29.04.2010 </w:t>
            </w:r>
            <w:hyperlink r:id="rId16">
              <w:r>
                <w:rPr>
                  <w:color w:val="0000FF"/>
                </w:rPr>
                <w:t>N 347</w:t>
              </w:r>
            </w:hyperlink>
            <w:r>
              <w:rPr>
                <w:color w:val="392C69"/>
              </w:rPr>
              <w:t>,</w:t>
            </w:r>
          </w:p>
          <w:p w:rsidR="00EE6FC0" w:rsidRDefault="00EE6FC0">
            <w:pPr>
              <w:pStyle w:val="ConsPlusNormal"/>
              <w:jc w:val="center"/>
            </w:pPr>
            <w:r>
              <w:rPr>
                <w:color w:val="392C69"/>
              </w:rPr>
              <w:t xml:space="preserve">от 27.07.2010 </w:t>
            </w:r>
            <w:hyperlink r:id="rId17">
              <w:r>
                <w:rPr>
                  <w:color w:val="0000FF"/>
                </w:rPr>
                <w:t>N 390</w:t>
              </w:r>
            </w:hyperlink>
            <w:r>
              <w:rPr>
                <w:color w:val="392C69"/>
              </w:rPr>
              <w:t xml:space="preserve">, от 24.05.2012 </w:t>
            </w:r>
            <w:hyperlink r:id="rId18">
              <w:r>
                <w:rPr>
                  <w:color w:val="0000FF"/>
                </w:rPr>
                <w:t>N 681</w:t>
              </w:r>
            </w:hyperlink>
            <w:r>
              <w:rPr>
                <w:color w:val="392C69"/>
              </w:rPr>
              <w:t>,</w:t>
            </w:r>
          </w:p>
          <w:p w:rsidR="00EE6FC0" w:rsidRDefault="00EE6FC0">
            <w:pPr>
              <w:pStyle w:val="ConsPlusNormal"/>
              <w:jc w:val="center"/>
            </w:pPr>
            <w:r>
              <w:rPr>
                <w:color w:val="392C69"/>
              </w:rPr>
              <w:t xml:space="preserve">от 31.10.2019 </w:t>
            </w:r>
            <w:hyperlink r:id="rId19">
              <w:r>
                <w:rPr>
                  <w:color w:val="0000FF"/>
                </w:rPr>
                <w:t>N 302</w:t>
              </w:r>
            </w:hyperlink>
            <w:r>
              <w:rPr>
                <w:color w:val="392C69"/>
              </w:rPr>
              <w:t xml:space="preserve">, от 25.04.2024 </w:t>
            </w:r>
            <w:hyperlink r:id="rId20">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FC0" w:rsidRDefault="00EE6FC0">
            <w:pPr>
              <w:pStyle w:val="ConsPlusNormal"/>
            </w:pPr>
          </w:p>
        </w:tc>
      </w:tr>
    </w:tbl>
    <w:p w:rsidR="00EE6FC0" w:rsidRDefault="00EE6FC0">
      <w:pPr>
        <w:pStyle w:val="ConsPlusNormal"/>
        <w:jc w:val="both"/>
      </w:pPr>
    </w:p>
    <w:p w:rsidR="00EE6FC0" w:rsidRDefault="00EE6FC0">
      <w:pPr>
        <w:pStyle w:val="ConsPlusTitle"/>
        <w:jc w:val="center"/>
        <w:outlineLvl w:val="1"/>
      </w:pPr>
      <w:r>
        <w:t>1. ОБЩИЕ ПОЛОЖЕНИЯ</w:t>
      </w:r>
    </w:p>
    <w:p w:rsidR="00EE6FC0" w:rsidRDefault="00EE6FC0">
      <w:pPr>
        <w:pStyle w:val="ConsPlusNormal"/>
        <w:jc w:val="both"/>
      </w:pPr>
    </w:p>
    <w:p w:rsidR="00EE6FC0" w:rsidRDefault="00EE6FC0">
      <w:pPr>
        <w:pStyle w:val="ConsPlusNormal"/>
        <w:ind w:firstLine="540"/>
        <w:jc w:val="both"/>
      </w:pPr>
      <w:r>
        <w:t xml:space="preserve">Настоящий порядок разработан в соответствии с Федеральным </w:t>
      </w:r>
      <w:hyperlink r:id="rId21">
        <w:r>
          <w:rPr>
            <w:color w:val="0000FF"/>
          </w:rPr>
          <w:t>законом</w:t>
        </w:r>
      </w:hyperlink>
      <w:r>
        <w:t xml:space="preserve"> от 25.12.2008 N 273-ФЗ "О противодействии коррупции", </w:t>
      </w:r>
      <w:hyperlink r:id="rId22">
        <w:r>
          <w:rPr>
            <w:color w:val="0000FF"/>
          </w:rPr>
          <w:t>постановлением</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EE6FC0" w:rsidRDefault="00EE6FC0">
      <w:pPr>
        <w:pStyle w:val="ConsPlusNormal"/>
        <w:jc w:val="both"/>
      </w:pPr>
      <w:r>
        <w:t xml:space="preserve">(в ред. </w:t>
      </w:r>
      <w:hyperlink r:id="rId23">
        <w:r>
          <w:rPr>
            <w:color w:val="0000FF"/>
          </w:rPr>
          <w:t>Решения</w:t>
        </w:r>
      </w:hyperlink>
      <w:r>
        <w:t xml:space="preserve"> Думы Артемовского городского округа от 29.04.2010 N 347)</w:t>
      </w:r>
    </w:p>
    <w:p w:rsidR="00EE6FC0" w:rsidRDefault="00EE6FC0">
      <w:pPr>
        <w:pStyle w:val="ConsPlusNormal"/>
        <w:spacing w:before="220"/>
        <w:ind w:firstLine="540"/>
        <w:jc w:val="both"/>
      </w:pPr>
      <w:r>
        <w:t>Основной задачей проведения антикоррупционной экспертизы решений Думы Артемовского городского округа и проектов решений Думы Артемовского городского округа нормативного характера (далее - документы) является выявление в документах положений, способствующих созданию условий для проявления коррупции и предотвращения включения в документы указанных положений.</w:t>
      </w:r>
    </w:p>
    <w:p w:rsidR="00EE6FC0" w:rsidRDefault="00EE6FC0">
      <w:pPr>
        <w:pStyle w:val="ConsPlusNormal"/>
        <w:jc w:val="both"/>
      </w:pPr>
      <w:r>
        <w:t xml:space="preserve">(в ред. </w:t>
      </w:r>
      <w:hyperlink r:id="rId24">
        <w:r>
          <w:rPr>
            <w:color w:val="0000FF"/>
          </w:rPr>
          <w:t>Решения</w:t>
        </w:r>
      </w:hyperlink>
      <w:r>
        <w:t xml:space="preserve"> Думы Артемовского городского округа от 31.10.2019 N 302)</w:t>
      </w:r>
    </w:p>
    <w:p w:rsidR="00EE6FC0" w:rsidRDefault="00EE6FC0">
      <w:pPr>
        <w:pStyle w:val="ConsPlusNormal"/>
        <w:spacing w:before="220"/>
        <w:ind w:firstLine="540"/>
        <w:jc w:val="both"/>
      </w:pPr>
      <w:r>
        <w:t>Антикоррупционная экспертиза проводится с целью предупреждения и выявления при подготовке и принятии документов коррупциогенных факторов и коррупциогенных норм.</w:t>
      </w:r>
    </w:p>
    <w:p w:rsidR="00EE6FC0" w:rsidRDefault="00EE6FC0">
      <w:pPr>
        <w:pStyle w:val="ConsPlusNormal"/>
        <w:jc w:val="both"/>
      </w:pPr>
      <w:r>
        <w:t xml:space="preserve">(в ред. </w:t>
      </w:r>
      <w:hyperlink r:id="rId25">
        <w:r>
          <w:rPr>
            <w:color w:val="0000FF"/>
          </w:rPr>
          <w:t>Решения</w:t>
        </w:r>
      </w:hyperlink>
      <w:r>
        <w:t xml:space="preserve"> Думы Артемовского городского округа от 29.09.2009 N 234)</w:t>
      </w:r>
    </w:p>
    <w:p w:rsidR="00EE6FC0" w:rsidRDefault="00EE6FC0">
      <w:pPr>
        <w:pStyle w:val="ConsPlusNormal"/>
        <w:spacing w:before="220"/>
        <w:ind w:firstLine="540"/>
        <w:jc w:val="both"/>
      </w:pPr>
      <w:r>
        <w:t>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EE6FC0" w:rsidRDefault="00EE6FC0">
      <w:pPr>
        <w:pStyle w:val="ConsPlusNormal"/>
        <w:jc w:val="both"/>
      </w:pPr>
      <w:r>
        <w:t xml:space="preserve">(в ред. </w:t>
      </w:r>
      <w:hyperlink r:id="rId26">
        <w:r>
          <w:rPr>
            <w:color w:val="0000FF"/>
          </w:rPr>
          <w:t>Решения</w:t>
        </w:r>
      </w:hyperlink>
      <w:r>
        <w:t xml:space="preserve"> Думы Артемовского городского округа от 25.04.2024 N 293)</w:t>
      </w:r>
    </w:p>
    <w:p w:rsidR="00EE6FC0" w:rsidRDefault="00EE6FC0">
      <w:pPr>
        <w:pStyle w:val="ConsPlusNormal"/>
        <w:spacing w:before="220"/>
        <w:ind w:firstLine="540"/>
        <w:jc w:val="both"/>
      </w:pPr>
      <w:r>
        <w:t xml:space="preserve">Абзац исключен. - </w:t>
      </w:r>
      <w:hyperlink r:id="rId27">
        <w:r>
          <w:rPr>
            <w:color w:val="0000FF"/>
          </w:rPr>
          <w:t>Решение</w:t>
        </w:r>
      </w:hyperlink>
      <w:r>
        <w:t xml:space="preserve"> Думы Артемовского городского округа от 25.04.2024 N 293.</w:t>
      </w:r>
    </w:p>
    <w:p w:rsidR="00EE6FC0" w:rsidRDefault="00EE6FC0">
      <w:pPr>
        <w:pStyle w:val="ConsPlusNormal"/>
        <w:jc w:val="both"/>
      </w:pPr>
    </w:p>
    <w:p w:rsidR="00EE6FC0" w:rsidRDefault="00EE6FC0">
      <w:pPr>
        <w:pStyle w:val="ConsPlusTitle"/>
        <w:jc w:val="center"/>
        <w:outlineLvl w:val="1"/>
      </w:pPr>
      <w:r>
        <w:t>2. АНТИКОРРУПЦИОННАЯ ЭКСПЕРТИЗА</w:t>
      </w:r>
    </w:p>
    <w:p w:rsidR="00EE6FC0" w:rsidRDefault="00EE6FC0">
      <w:pPr>
        <w:pStyle w:val="ConsPlusNormal"/>
        <w:jc w:val="both"/>
      </w:pPr>
    </w:p>
    <w:p w:rsidR="00EE6FC0" w:rsidRDefault="00EE6FC0">
      <w:pPr>
        <w:pStyle w:val="ConsPlusNormal"/>
        <w:ind w:firstLine="540"/>
        <w:jc w:val="both"/>
      </w:pPr>
      <w:r>
        <w:t>Экспертиза документов в целях выявления в них положений, способствующих созданию условий для проявления коррупции (далее - антикоррупционная экспертиза), проводится в отношении принятых решений Думы Артемовского городского округа и проектов решений Думы Артемовского городского округа нормативного характера, внесенных в Думу Артемовского городского округа, при проведении их правовой экспертизы и мониторинге их применения.</w:t>
      </w:r>
    </w:p>
    <w:p w:rsidR="00EE6FC0" w:rsidRDefault="00EE6FC0">
      <w:pPr>
        <w:pStyle w:val="ConsPlusNormal"/>
        <w:jc w:val="both"/>
      </w:pPr>
      <w:r>
        <w:t xml:space="preserve">(в ред. Решений Думы Артемовского городского округа от 27.07.2010 </w:t>
      </w:r>
      <w:hyperlink r:id="rId28">
        <w:r>
          <w:rPr>
            <w:color w:val="0000FF"/>
          </w:rPr>
          <w:t>N 390</w:t>
        </w:r>
      </w:hyperlink>
      <w:r>
        <w:t xml:space="preserve">, от 31.10.2019 </w:t>
      </w:r>
      <w:hyperlink r:id="rId29">
        <w:r>
          <w:rPr>
            <w:color w:val="0000FF"/>
          </w:rPr>
          <w:t>N 302</w:t>
        </w:r>
      </w:hyperlink>
      <w:r>
        <w:t>)</w:t>
      </w:r>
    </w:p>
    <w:p w:rsidR="00EE6FC0" w:rsidRDefault="00EE6FC0">
      <w:pPr>
        <w:pStyle w:val="ConsPlusNormal"/>
        <w:spacing w:before="220"/>
        <w:ind w:firstLine="540"/>
        <w:jc w:val="both"/>
      </w:pPr>
      <w:r>
        <w:t>Антикоррупционная экспертиза проводится специалистом аппарата Думы Артемовского городского округа в соответствии с методикой проведения антикоррупционной экспертизы нормативных правовых актов и проектов нормативных правовых актов, определенной Правительством Российской Федерации (далее - методика). Специалисты, ответственные за проведение антикоррупционной экспертизы, устанавливаются постановлением председателя Думы Артемовского городского округа.</w:t>
      </w:r>
    </w:p>
    <w:p w:rsidR="00EE6FC0" w:rsidRDefault="00EE6FC0">
      <w:pPr>
        <w:pStyle w:val="ConsPlusNormal"/>
        <w:jc w:val="both"/>
      </w:pPr>
      <w:r>
        <w:t xml:space="preserve">(в ред. </w:t>
      </w:r>
      <w:hyperlink r:id="rId30">
        <w:r>
          <w:rPr>
            <w:color w:val="0000FF"/>
          </w:rPr>
          <w:t>Решения</w:t>
        </w:r>
      </w:hyperlink>
      <w:r>
        <w:t xml:space="preserve"> Думы Артемовского городского округа от 24.05.2012 N 681)</w:t>
      </w:r>
    </w:p>
    <w:p w:rsidR="00EE6FC0" w:rsidRDefault="00EE6FC0">
      <w:pPr>
        <w:pStyle w:val="ConsPlusNormal"/>
        <w:spacing w:before="220"/>
        <w:ind w:firstLine="540"/>
        <w:jc w:val="both"/>
      </w:pPr>
      <w:r>
        <w:t xml:space="preserve">Антикоррупционная экспертиза проектов решений Думы Артемовского городского округа </w:t>
      </w:r>
      <w:r>
        <w:lastRenderedPageBreak/>
        <w:t xml:space="preserve">нормативного характера, направляемых в Думу Артемовского городского округа, проводится после внесения проектов решений в Думу Артемовского городского округа в соответствии с </w:t>
      </w:r>
      <w:hyperlink r:id="rId31">
        <w:r>
          <w:rPr>
            <w:color w:val="0000FF"/>
          </w:rPr>
          <w:t>решением</w:t>
        </w:r>
      </w:hyperlink>
      <w:r>
        <w:t xml:space="preserve"> Думы Артемовского городского округа от 25.06.2009 N 165 "О Порядке оформления и внесения в Думу Артемовского городского округа проектов решений".</w:t>
      </w:r>
    </w:p>
    <w:p w:rsidR="00EE6FC0" w:rsidRDefault="00EE6FC0">
      <w:pPr>
        <w:pStyle w:val="ConsPlusNormal"/>
        <w:jc w:val="both"/>
      </w:pPr>
      <w:r>
        <w:t xml:space="preserve">(в ред. </w:t>
      </w:r>
      <w:hyperlink r:id="rId32">
        <w:r>
          <w:rPr>
            <w:color w:val="0000FF"/>
          </w:rPr>
          <w:t>Решения</w:t>
        </w:r>
      </w:hyperlink>
      <w:r>
        <w:t xml:space="preserve"> Думы Артемовского городского округа от 25.04.2024 N 293)</w:t>
      </w:r>
    </w:p>
    <w:p w:rsidR="00EE6FC0" w:rsidRDefault="00EE6FC0">
      <w:pPr>
        <w:pStyle w:val="ConsPlusNormal"/>
        <w:spacing w:before="220"/>
        <w:ind w:firstLine="540"/>
        <w:jc w:val="both"/>
      </w:pPr>
      <w:r>
        <w:t>Антикоррупционная экспертиза нормативных правовых актов осуществляется в рамках проведения мониторинга правоприменения/</w:t>
      </w:r>
    </w:p>
    <w:p w:rsidR="00EE6FC0" w:rsidRDefault="00EE6FC0">
      <w:pPr>
        <w:pStyle w:val="ConsPlusNormal"/>
        <w:jc w:val="both"/>
      </w:pPr>
      <w:r>
        <w:t xml:space="preserve">(абзац введен </w:t>
      </w:r>
      <w:hyperlink r:id="rId33">
        <w:r>
          <w:rPr>
            <w:color w:val="0000FF"/>
          </w:rPr>
          <w:t>Решением</w:t>
        </w:r>
      </w:hyperlink>
      <w:r>
        <w:t xml:space="preserve"> Думы Артемовского городского округа от 25.04.2024 N 293)</w:t>
      </w:r>
    </w:p>
    <w:p w:rsidR="00EE6FC0" w:rsidRDefault="00EE6FC0">
      <w:pPr>
        <w:pStyle w:val="ConsPlusNormal"/>
        <w:spacing w:before="220"/>
        <w:ind w:firstLine="540"/>
        <w:jc w:val="both"/>
      </w:pPr>
      <w:r>
        <w:t>Срок проведения антикоррупционной экспертизы указанных документов устанавливается председателем Думы Артемовского городского округа при даче поручения специалисту аппарата Думы Артемовского городского округа и зависит от документа, но не может превышать 10 дней со дня поступления документа в Думу Артемовского городского округа.</w:t>
      </w:r>
    </w:p>
    <w:p w:rsidR="00EE6FC0" w:rsidRDefault="00EE6FC0">
      <w:pPr>
        <w:pStyle w:val="ConsPlusNormal"/>
        <w:jc w:val="both"/>
      </w:pPr>
      <w:r>
        <w:t xml:space="preserve">(в ред. </w:t>
      </w:r>
      <w:hyperlink r:id="rId34">
        <w:r>
          <w:rPr>
            <w:color w:val="0000FF"/>
          </w:rPr>
          <w:t>Решения</w:t>
        </w:r>
      </w:hyperlink>
      <w:r>
        <w:t xml:space="preserve"> Думы Артемовского городского округа от 25.04.2024 N 293)</w:t>
      </w:r>
    </w:p>
    <w:p w:rsidR="00EE6FC0" w:rsidRDefault="00EE6FC0">
      <w:pPr>
        <w:pStyle w:val="ConsPlusNormal"/>
        <w:spacing w:before="220"/>
        <w:ind w:firstLine="540"/>
        <w:jc w:val="both"/>
      </w:pPr>
      <w:r>
        <w:t>Результаты антикоррупционной экспертизы оформляются в соответствии с методикой и отражаются в заключении, подготавливаемом по итогам проведения экспертизы документов.</w:t>
      </w:r>
    </w:p>
    <w:p w:rsidR="00EE6FC0" w:rsidRDefault="00EE6FC0">
      <w:pPr>
        <w:pStyle w:val="ConsPlusNormal"/>
        <w:spacing w:before="220"/>
        <w:ind w:firstLine="540"/>
        <w:jc w:val="both"/>
      </w:pPr>
      <w:r>
        <w:t>По результатам антикоррупционной экспертизы составляется экспертное заключение, в котором отражаются все выявленные положения документа, способствующие созданию условий для проявления коррупции, с указанием структурных единиц документа (разделы, главы, статьи, части, пункты, подпункты, абзацы) и соответствующих коррупциогенных факторов.</w:t>
      </w:r>
    </w:p>
    <w:p w:rsidR="00EE6FC0" w:rsidRDefault="00EE6FC0">
      <w:pPr>
        <w:pStyle w:val="ConsPlusNormal"/>
        <w:jc w:val="both"/>
      </w:pPr>
      <w:r>
        <w:t xml:space="preserve">(в ред. </w:t>
      </w:r>
      <w:hyperlink r:id="rId35">
        <w:r>
          <w:rPr>
            <w:color w:val="0000FF"/>
          </w:rPr>
          <w:t>Решения</w:t>
        </w:r>
      </w:hyperlink>
      <w:r>
        <w:t xml:space="preserve"> Думы Артемовского городского округа от 29.09.2009 N 234)</w:t>
      </w:r>
    </w:p>
    <w:p w:rsidR="00EE6FC0" w:rsidRDefault="00EE6FC0">
      <w:pPr>
        <w:pStyle w:val="ConsPlusNormal"/>
        <w:spacing w:before="220"/>
        <w:ind w:firstLine="540"/>
        <w:jc w:val="both"/>
      </w:pPr>
      <w:r>
        <w:t>В заключении о коррупциогенности документа должны отражаться: выявленные коррупциогенные факторы, рекомендации разработчикам (провести работы по устранению или нейтрализации выявленных коррупциогенных факторов, провести дополнительную правовую экспертизу отдельных положений документа, представить уточненный документ к определенному сроку для повторной экспертизы).</w:t>
      </w:r>
    </w:p>
    <w:p w:rsidR="00EE6FC0" w:rsidRDefault="00EE6FC0">
      <w:pPr>
        <w:pStyle w:val="ConsPlusNormal"/>
        <w:jc w:val="both"/>
      </w:pPr>
      <w:r>
        <w:t xml:space="preserve">(в ред. </w:t>
      </w:r>
      <w:hyperlink r:id="rId36">
        <w:r>
          <w:rPr>
            <w:color w:val="0000FF"/>
          </w:rPr>
          <w:t>Решения</w:t>
        </w:r>
      </w:hyperlink>
      <w:r>
        <w:t xml:space="preserve"> Думы Артемовского городского округа от 29.09.2009 N 234)</w:t>
      </w:r>
    </w:p>
    <w:p w:rsidR="00EE6FC0" w:rsidRDefault="00EE6FC0">
      <w:pPr>
        <w:pStyle w:val="ConsPlusNormal"/>
        <w:spacing w:before="220"/>
        <w:ind w:firstLine="540"/>
        <w:jc w:val="both"/>
      </w:pPr>
      <w:r>
        <w:t>В заключении могут быть отражены возможные негативные последствия сохранения в документе выявленных коррупциогенных факторов.</w:t>
      </w:r>
    </w:p>
    <w:p w:rsidR="00EE6FC0" w:rsidRDefault="00EE6FC0">
      <w:pPr>
        <w:pStyle w:val="ConsPlusNormal"/>
        <w:jc w:val="both"/>
      </w:pPr>
      <w:r>
        <w:t xml:space="preserve">(в ред. </w:t>
      </w:r>
      <w:hyperlink r:id="rId37">
        <w:r>
          <w:rPr>
            <w:color w:val="0000FF"/>
          </w:rPr>
          <w:t>Решения</w:t>
        </w:r>
      </w:hyperlink>
      <w:r>
        <w:t xml:space="preserve"> Думы Артемовского городского округа от 29.09.2009 N 234)</w:t>
      </w:r>
    </w:p>
    <w:p w:rsidR="00EE6FC0" w:rsidRDefault="00EE6FC0">
      <w:pPr>
        <w:pStyle w:val="ConsPlusNormal"/>
        <w:spacing w:before="220"/>
        <w:ind w:firstLine="540"/>
        <w:jc w:val="both"/>
      </w:pPr>
      <w:r>
        <w:t>Заключение о проведении антикоррупционной экспертизы оформляется на угловом бланке Думы Артемовского городского округа и подписывается специалистом аппарата Думы Артемовского городского округа, осуществляющим проведение экспертизы.</w:t>
      </w:r>
    </w:p>
    <w:p w:rsidR="00EE6FC0" w:rsidRDefault="00EE6FC0">
      <w:pPr>
        <w:pStyle w:val="ConsPlusNormal"/>
        <w:jc w:val="both"/>
      </w:pPr>
    </w:p>
    <w:p w:rsidR="00EE6FC0" w:rsidRDefault="00EE6FC0">
      <w:pPr>
        <w:pStyle w:val="ConsPlusTitle"/>
        <w:jc w:val="center"/>
        <w:outlineLvl w:val="1"/>
      </w:pPr>
      <w:r>
        <w:t>3. НЕЗАВИСИМАЯ АНТИКОРРУПЦИОННАЯ ЭКСПЕРТИЗА РЕШЕНИЙ ДУМЫ</w:t>
      </w:r>
    </w:p>
    <w:p w:rsidR="00EE6FC0" w:rsidRDefault="00EE6FC0">
      <w:pPr>
        <w:pStyle w:val="ConsPlusTitle"/>
        <w:jc w:val="center"/>
      </w:pPr>
      <w:r>
        <w:t>АРТЕМОВСКОГО ГОРОДСКОГО ОКРУГА И ПРОЕКТОВ РЕШЕНИЙ ДУМЫ</w:t>
      </w:r>
    </w:p>
    <w:p w:rsidR="00EE6FC0" w:rsidRDefault="00EE6FC0">
      <w:pPr>
        <w:pStyle w:val="ConsPlusTitle"/>
        <w:jc w:val="center"/>
      </w:pPr>
      <w:r>
        <w:t>АРТЕМОВСКОГО ГОРОДСКОГО ОКРУГА НОРМАТИВНОГО ХАРАКТЕРА</w:t>
      </w:r>
    </w:p>
    <w:p w:rsidR="00EE6FC0" w:rsidRDefault="00EE6FC0">
      <w:pPr>
        <w:pStyle w:val="ConsPlusNormal"/>
        <w:jc w:val="center"/>
      </w:pPr>
      <w:r>
        <w:t xml:space="preserve">(введен </w:t>
      </w:r>
      <w:hyperlink r:id="rId38">
        <w:r>
          <w:rPr>
            <w:color w:val="0000FF"/>
          </w:rPr>
          <w:t>Решением</w:t>
        </w:r>
      </w:hyperlink>
      <w:r>
        <w:t xml:space="preserve"> Думы Артемовского городского округа</w:t>
      </w:r>
    </w:p>
    <w:p w:rsidR="00EE6FC0" w:rsidRDefault="00EE6FC0">
      <w:pPr>
        <w:pStyle w:val="ConsPlusNormal"/>
        <w:jc w:val="center"/>
      </w:pPr>
      <w:r>
        <w:t>от 25.04.2024 N 293)</w:t>
      </w:r>
    </w:p>
    <w:p w:rsidR="00EE6FC0" w:rsidRDefault="00EE6FC0">
      <w:pPr>
        <w:pStyle w:val="ConsPlusNormal"/>
        <w:jc w:val="both"/>
      </w:pPr>
    </w:p>
    <w:p w:rsidR="00EE6FC0" w:rsidRDefault="00EE6FC0">
      <w:pPr>
        <w:pStyle w:val="ConsPlusNormal"/>
        <w:ind w:firstLine="540"/>
        <w:jc w:val="both"/>
      </w:pPr>
      <w:r>
        <w:t xml:space="preserve">3.1. Независимая антикоррупционная экспертиза решений Думы Артемовского городского округа и проектов решений Думы Артемовского городского округа проводится юридическими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(далее - эксперт) в соответствии с </w:t>
      </w:r>
      <w:hyperlink r:id="rId39">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w:t>
      </w:r>
    </w:p>
    <w:p w:rsidR="00EE6FC0" w:rsidRDefault="00EE6FC0">
      <w:pPr>
        <w:pStyle w:val="ConsPlusNormal"/>
        <w:spacing w:before="220"/>
        <w:ind w:firstLine="540"/>
        <w:jc w:val="both"/>
      </w:pPr>
      <w:r>
        <w:lastRenderedPageBreak/>
        <w:t>3.2. В целях обеспечения возможности проведения независимой антикоррупционной экспертизы решения Думы Артемовского городского округа (за исключением нормативных правовых актов, содержащих сведения, составляющие государственную тайну или сведения конфиденциального характера),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размещению на официальном сайте Думы Артемовского городского округа в информационно-телекоммуникационной сети Интернет (далее - официальный сайт Думы) по адресу: http://www.artemduma.ru.</w:t>
      </w:r>
    </w:p>
    <w:p w:rsidR="00EE6FC0" w:rsidRDefault="00EE6FC0">
      <w:pPr>
        <w:pStyle w:val="ConsPlusNormal"/>
        <w:spacing w:before="220"/>
        <w:ind w:firstLine="540"/>
        <w:jc w:val="both"/>
      </w:pPr>
      <w:r>
        <w:t>В целях обеспечения возможности проведения независимой антикоррупционной экспертизы проекты решений Думы Артемовского городского округа (за исключением нормативных правовых актов, содержащих сведения, составляющие государственную тайну или сведения конфиденциального характера),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размещению на официальном сайте соответствующего органа местного самоуправления Артемовского городского округа и (или) направлению эксперту (экспертам).</w:t>
      </w:r>
    </w:p>
    <w:p w:rsidR="00EE6FC0" w:rsidRDefault="00EE6FC0">
      <w:pPr>
        <w:pStyle w:val="ConsPlusNormal"/>
        <w:spacing w:before="220"/>
        <w:ind w:firstLine="540"/>
        <w:jc w:val="both"/>
      </w:pPr>
      <w:r>
        <w:t>3.3. Прием заключений по результатам проведения независимой антикоррупционной экспертизы решений Думы Артемовского городского округа осуществляется в течение всего периода их действия со дня размещения на официальном сайте соответствующего органа местного самоуправления Артемовского городского округа.</w:t>
      </w:r>
    </w:p>
    <w:p w:rsidR="00EE6FC0" w:rsidRDefault="00EE6FC0">
      <w:pPr>
        <w:pStyle w:val="ConsPlusNormal"/>
        <w:spacing w:before="220"/>
        <w:ind w:firstLine="540"/>
        <w:jc w:val="both"/>
      </w:pPr>
      <w:r>
        <w:t>Прием заключений по результатам проведения независимой антикоррупционной экспертизы проектов решений Думы Артемовского городского округа осуществляется в течение 7 (семи) дней со дня их размещения на официальном сайте соответствующего органа местного самоуправления Артемовского городского округа.</w:t>
      </w:r>
    </w:p>
    <w:p w:rsidR="00EE6FC0" w:rsidRDefault="00EE6FC0">
      <w:pPr>
        <w:pStyle w:val="ConsPlusNormal"/>
        <w:spacing w:before="220"/>
        <w:ind w:firstLine="540"/>
        <w:jc w:val="both"/>
      </w:pPr>
      <w:r>
        <w:t>3.4.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соответствующим органом местного самоуправления Артемовского городского округа. По результатам рассмотрения эксперту, проводившему независимую антикоррупционную экспертизу, в срок не позднее 5 (пяти) дней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решении Думы Артемовского городского округа или в проекте решения Думы Артемовского городского округа коррупциогенным фактором.</w:t>
      </w:r>
    </w:p>
    <w:p w:rsidR="00EE6FC0" w:rsidRDefault="00EE6FC0">
      <w:pPr>
        <w:pStyle w:val="ConsPlusNormal"/>
        <w:spacing w:before="220"/>
        <w:ind w:firstLine="540"/>
        <w:jc w:val="both"/>
      </w:pPr>
      <w:r>
        <w:t>3.5. Не допускается проведение независимой антикоррупционной экспертизы решений Думы Артемовского городского округа и проектов решений Думы Артемовского городского округа:</w:t>
      </w:r>
    </w:p>
    <w:p w:rsidR="00EE6FC0" w:rsidRDefault="00EE6FC0">
      <w:pPr>
        <w:pStyle w:val="ConsPlusNormal"/>
        <w:spacing w:before="220"/>
        <w:ind w:firstLine="540"/>
        <w:jc w:val="both"/>
      </w:pPr>
      <w:r>
        <w:t>1) гражданами, имеющими неснятую или непогашенную судимость;</w:t>
      </w:r>
    </w:p>
    <w:p w:rsidR="00EE6FC0" w:rsidRDefault="00EE6FC0">
      <w:pPr>
        <w:pStyle w:val="ConsPlusNormal"/>
        <w:spacing w:before="220"/>
        <w:ind w:firstLine="540"/>
        <w:jc w:val="both"/>
      </w:pPr>
      <w:r>
        <w:t xml:space="preserve">2) гражданами, сведения </w:t>
      </w:r>
      <w:proofErr w:type="gramStart"/>
      <w:r>
        <w:t>о применении</w:t>
      </w:r>
      <w:proofErr w:type="gramEnd"/>
      <w: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EE6FC0" w:rsidRDefault="00EE6FC0">
      <w:pPr>
        <w:pStyle w:val="ConsPlusNormal"/>
        <w:spacing w:before="220"/>
        <w:ind w:firstLine="540"/>
        <w:jc w:val="both"/>
      </w:pPr>
      <w:r>
        <w:t xml:space="preserve">3) гражданами, осуществляющими деятельность в органах и организациях, указанных в </w:t>
      </w:r>
      <w:hyperlink r:id="rId40">
        <w:r>
          <w:rPr>
            <w:color w:val="0000FF"/>
          </w:rPr>
          <w:t>пункте 3 части 1 статьи 3</w:t>
        </w:r>
      </w:hyperlink>
      <w:r>
        <w:t xml:space="preserve"> Федерального закона от 17.07.2009 N 172-ФЗ "Об антикоррупционной экспертизе нормативных правовых актов и проектов нормативных правовых актов";</w:t>
      </w:r>
    </w:p>
    <w:p w:rsidR="00EE6FC0" w:rsidRDefault="00EE6FC0">
      <w:pPr>
        <w:pStyle w:val="ConsPlusNormal"/>
        <w:spacing w:before="220"/>
        <w:ind w:firstLine="540"/>
        <w:jc w:val="both"/>
      </w:pPr>
      <w:r>
        <w:t>4) международными и иностранными организациями;</w:t>
      </w:r>
    </w:p>
    <w:p w:rsidR="00EE6FC0" w:rsidRDefault="00EE6FC0">
      <w:pPr>
        <w:pStyle w:val="ConsPlusNormal"/>
        <w:spacing w:before="220"/>
        <w:ind w:firstLine="540"/>
        <w:jc w:val="both"/>
      </w:pPr>
      <w:r>
        <w:t>5) иностранными агентами.</w:t>
      </w:r>
    </w:p>
    <w:p w:rsidR="00EE6FC0" w:rsidRDefault="00EE6FC0">
      <w:pPr>
        <w:pStyle w:val="ConsPlusNormal"/>
        <w:jc w:val="both"/>
      </w:pPr>
    </w:p>
    <w:p w:rsidR="00EE6FC0" w:rsidRDefault="00EE6FC0">
      <w:pPr>
        <w:pStyle w:val="ConsPlusTitle"/>
        <w:jc w:val="center"/>
        <w:outlineLvl w:val="1"/>
      </w:pPr>
      <w:hyperlink r:id="rId41">
        <w:r>
          <w:rPr>
            <w:color w:val="0000FF"/>
          </w:rPr>
          <w:t>4</w:t>
        </w:r>
      </w:hyperlink>
      <w:r>
        <w:t>. УЧЕТ РЕЗУЛЬТАТОВ АНТИКОРРУПЦИОННОЙ ЭКСПЕРТИЗЫ</w:t>
      </w:r>
    </w:p>
    <w:p w:rsidR="00EE6FC0" w:rsidRDefault="00EE6FC0">
      <w:pPr>
        <w:pStyle w:val="ConsPlusNormal"/>
        <w:jc w:val="both"/>
      </w:pPr>
    </w:p>
    <w:p w:rsidR="00EE6FC0" w:rsidRDefault="00EE6FC0">
      <w:pPr>
        <w:pStyle w:val="ConsPlusNormal"/>
        <w:ind w:firstLine="540"/>
        <w:jc w:val="both"/>
      </w:pPr>
      <w:r>
        <w:t>В случае выявления коррупциогенных факторов при проведении экспертизы заключение на решение Думы Артемовского городского округа или проект решения Думы Артемовского городского округа направляется разработчику для их устранения.</w:t>
      </w:r>
    </w:p>
    <w:p w:rsidR="00EE6FC0" w:rsidRDefault="00EE6FC0">
      <w:pPr>
        <w:pStyle w:val="ConsPlusNormal"/>
        <w:jc w:val="both"/>
      </w:pPr>
      <w:r>
        <w:t xml:space="preserve">(в ред. </w:t>
      </w:r>
      <w:hyperlink r:id="rId42">
        <w:r>
          <w:rPr>
            <w:color w:val="0000FF"/>
          </w:rPr>
          <w:t>Решения</w:t>
        </w:r>
      </w:hyperlink>
      <w:r>
        <w:t xml:space="preserve"> Думы Артемовского городского округа от 29.09.2009 N 234)</w:t>
      </w:r>
    </w:p>
    <w:p w:rsidR="00EE6FC0" w:rsidRDefault="00EE6FC0">
      <w:pPr>
        <w:pStyle w:val="ConsPlusNormal"/>
        <w:spacing w:before="220"/>
        <w:ind w:firstLine="540"/>
        <w:jc w:val="both"/>
      </w:pPr>
      <w:r>
        <w:t>Положения проекта документа, способствующие созданию условий для проявления коррупции, выявленные при проведении антикоррупционной экспертизы на коррупциогенность, устраняются на стадии доработки проекта документа органом, внесшим проект решения Думы Артемовского городского округа (далее - разработчик проекта документа).</w:t>
      </w:r>
    </w:p>
    <w:p w:rsidR="00EE6FC0" w:rsidRDefault="00EE6FC0">
      <w:pPr>
        <w:pStyle w:val="ConsPlusNormal"/>
        <w:spacing w:before="220"/>
        <w:ind w:firstLine="540"/>
        <w:jc w:val="both"/>
      </w:pPr>
      <w:r>
        <w:t>В случае несогласия разработчика документа с результатами антикоррупционной экспертизы, свидетельствующими о наличии в документе положений, способствующих созданию условий для проявления коррупции, разработчик документа представляет пояснительную записку с обоснованием своего несогласия.</w:t>
      </w:r>
    </w:p>
    <w:p w:rsidR="00EE6FC0" w:rsidRDefault="00EE6FC0">
      <w:pPr>
        <w:pStyle w:val="ConsPlusNormal"/>
        <w:spacing w:before="220"/>
        <w:ind w:firstLine="540"/>
        <w:jc w:val="both"/>
      </w:pPr>
      <w:r>
        <w:t>Заключение об антикоррупционной экспертизе, пояснительная записка разработчика документа с обоснованием своего несогласия прилагаются к документу для рассмотрения постоянными комиссиями Думы Артемовского городского округа, Думой Артемовского городского округа на заседаниях и подлежит размещению на официальном сайте Артемовского городского округа после официального вступления в силу решения Думы Артемовского городского округа.</w:t>
      </w:r>
    </w:p>
    <w:p w:rsidR="00EE6FC0" w:rsidRDefault="00EE6FC0">
      <w:pPr>
        <w:pStyle w:val="ConsPlusNormal"/>
        <w:jc w:val="both"/>
      </w:pPr>
      <w:r>
        <w:t xml:space="preserve">(в ред. </w:t>
      </w:r>
      <w:hyperlink r:id="rId43">
        <w:r>
          <w:rPr>
            <w:color w:val="0000FF"/>
          </w:rPr>
          <w:t>Решения</w:t>
        </w:r>
      </w:hyperlink>
      <w:r>
        <w:t xml:space="preserve"> Думы Артемовского городского округа от 24.05.2012 N 681)</w:t>
      </w:r>
    </w:p>
    <w:p w:rsidR="00EE6FC0" w:rsidRDefault="00EE6FC0">
      <w:pPr>
        <w:pStyle w:val="ConsPlusNormal"/>
        <w:jc w:val="both"/>
      </w:pPr>
    </w:p>
    <w:p w:rsidR="00EE6FC0" w:rsidRDefault="00EE6FC0">
      <w:pPr>
        <w:pStyle w:val="ConsPlusNormal"/>
        <w:jc w:val="both"/>
      </w:pPr>
    </w:p>
    <w:p w:rsidR="00EE6FC0" w:rsidRDefault="00EE6FC0">
      <w:pPr>
        <w:pStyle w:val="ConsPlusNormal"/>
        <w:pBdr>
          <w:bottom w:val="single" w:sz="6" w:space="0" w:color="auto"/>
        </w:pBdr>
        <w:spacing w:before="100" w:after="100"/>
        <w:jc w:val="both"/>
        <w:rPr>
          <w:sz w:val="2"/>
          <w:szCs w:val="2"/>
        </w:rPr>
      </w:pPr>
    </w:p>
    <w:p w:rsidR="00A44858" w:rsidRDefault="00A44858">
      <w:bookmarkStart w:id="1" w:name="_GoBack"/>
      <w:bookmarkEnd w:id="1"/>
    </w:p>
    <w:sectPr w:rsidR="00A44858" w:rsidSect="00B35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C0"/>
    <w:rsid w:val="00A44858"/>
    <w:rsid w:val="00EE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91E7-3A2E-41EC-9442-B3A3306F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F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6F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6F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53354&amp;dst=100005" TargetMode="External"/><Relationship Id="rId13" Type="http://schemas.openxmlformats.org/officeDocument/2006/relationships/hyperlink" Target="https://login.consultant.ru/link/?req=doc&amp;base=RLAW020&amp;n=200775" TargetMode="External"/><Relationship Id="rId18" Type="http://schemas.openxmlformats.org/officeDocument/2006/relationships/hyperlink" Target="https://login.consultant.ru/link/?req=doc&amp;base=RLAW020&amp;n=53354&amp;dst=100006" TargetMode="External"/><Relationship Id="rId26" Type="http://schemas.openxmlformats.org/officeDocument/2006/relationships/hyperlink" Target="https://login.consultant.ru/link/?req=doc&amp;base=RLAW020&amp;n=199661&amp;dst=100006" TargetMode="External"/><Relationship Id="rId39" Type="http://schemas.openxmlformats.org/officeDocument/2006/relationships/hyperlink" Target="https://login.consultant.ru/link/?req=doc&amp;base=LAW&amp;n=475604&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894&amp;dst=100050" TargetMode="External"/><Relationship Id="rId34" Type="http://schemas.openxmlformats.org/officeDocument/2006/relationships/hyperlink" Target="https://login.consultant.ru/link/?req=doc&amp;base=RLAW020&amp;n=199661&amp;dst=100014" TargetMode="External"/><Relationship Id="rId42" Type="http://schemas.openxmlformats.org/officeDocument/2006/relationships/hyperlink" Target="https://login.consultant.ru/link/?req=doc&amp;base=RLAW020&amp;n=32854&amp;dst=100006" TargetMode="External"/><Relationship Id="rId7" Type="http://schemas.openxmlformats.org/officeDocument/2006/relationships/hyperlink" Target="https://login.consultant.ru/link/?req=doc&amp;base=RLAW020&amp;n=38856&amp;dst=100005" TargetMode="External"/><Relationship Id="rId12" Type="http://schemas.openxmlformats.org/officeDocument/2006/relationships/hyperlink" Target="https://login.consultant.ru/link/?req=doc&amp;base=LAW&amp;n=480369" TargetMode="External"/><Relationship Id="rId17" Type="http://schemas.openxmlformats.org/officeDocument/2006/relationships/hyperlink" Target="https://login.consultant.ru/link/?req=doc&amp;base=RLAW020&amp;n=38856&amp;dst=100005" TargetMode="External"/><Relationship Id="rId25" Type="http://schemas.openxmlformats.org/officeDocument/2006/relationships/hyperlink" Target="https://login.consultant.ru/link/?req=doc&amp;base=RLAW020&amp;n=32854&amp;dst=100006" TargetMode="External"/><Relationship Id="rId33" Type="http://schemas.openxmlformats.org/officeDocument/2006/relationships/hyperlink" Target="https://login.consultant.ru/link/?req=doc&amp;base=RLAW020&amp;n=199661&amp;dst=100012" TargetMode="External"/><Relationship Id="rId38" Type="http://schemas.openxmlformats.org/officeDocument/2006/relationships/hyperlink" Target="https://login.consultant.ru/link/?req=doc&amp;base=RLAW020&amp;n=199661&amp;dst=100016" TargetMode="External"/><Relationship Id="rId2" Type="http://schemas.openxmlformats.org/officeDocument/2006/relationships/settings" Target="settings.xml"/><Relationship Id="rId16" Type="http://schemas.openxmlformats.org/officeDocument/2006/relationships/hyperlink" Target="https://login.consultant.ru/link/?req=doc&amp;base=RLAW020&amp;n=36787&amp;dst=100006" TargetMode="External"/><Relationship Id="rId20" Type="http://schemas.openxmlformats.org/officeDocument/2006/relationships/hyperlink" Target="https://login.consultant.ru/link/?req=doc&amp;base=RLAW020&amp;n=199661&amp;dst=100006" TargetMode="External"/><Relationship Id="rId29" Type="http://schemas.openxmlformats.org/officeDocument/2006/relationships/hyperlink" Target="https://login.consultant.ru/link/?req=doc&amp;base=RLAW020&amp;n=137423&amp;dst=100006" TargetMode="External"/><Relationship Id="rId41" Type="http://schemas.openxmlformats.org/officeDocument/2006/relationships/hyperlink" Target="https://login.consultant.ru/link/?req=doc&amp;base=RLAW020&amp;n=199661&amp;dst=100015" TargetMode="External"/><Relationship Id="rId1" Type="http://schemas.openxmlformats.org/officeDocument/2006/relationships/styles" Target="styles.xml"/><Relationship Id="rId6" Type="http://schemas.openxmlformats.org/officeDocument/2006/relationships/hyperlink" Target="https://login.consultant.ru/link/?req=doc&amp;base=RLAW020&amp;n=36787&amp;dst=100005" TargetMode="External"/><Relationship Id="rId11" Type="http://schemas.openxmlformats.org/officeDocument/2006/relationships/hyperlink" Target="https://login.consultant.ru/link/?req=doc&amp;base=LAW&amp;n=464894&amp;dst=100050" TargetMode="External"/><Relationship Id="rId24" Type="http://schemas.openxmlformats.org/officeDocument/2006/relationships/hyperlink" Target="https://login.consultant.ru/link/?req=doc&amp;base=RLAW020&amp;n=137423&amp;dst=100006" TargetMode="External"/><Relationship Id="rId32" Type="http://schemas.openxmlformats.org/officeDocument/2006/relationships/hyperlink" Target="https://login.consultant.ru/link/?req=doc&amp;base=RLAW020&amp;n=199661&amp;dst=100009" TargetMode="External"/><Relationship Id="rId37" Type="http://schemas.openxmlformats.org/officeDocument/2006/relationships/hyperlink" Target="https://login.consultant.ru/link/?req=doc&amp;base=RLAW020&amp;n=32854&amp;dst=100006" TargetMode="External"/><Relationship Id="rId40" Type="http://schemas.openxmlformats.org/officeDocument/2006/relationships/hyperlink" Target="https://login.consultant.ru/link/?req=doc&amp;base=LAW&amp;n=433466&amp;dst=100022" TargetMode="External"/><Relationship Id="rId45" Type="http://schemas.openxmlformats.org/officeDocument/2006/relationships/theme" Target="theme/theme1.xml"/><Relationship Id="rId5" Type="http://schemas.openxmlformats.org/officeDocument/2006/relationships/hyperlink" Target="https://login.consultant.ru/link/?req=doc&amp;base=RLAW020&amp;n=32854&amp;dst=100005" TargetMode="External"/><Relationship Id="rId15" Type="http://schemas.openxmlformats.org/officeDocument/2006/relationships/hyperlink" Target="https://login.consultant.ru/link/?req=doc&amp;base=RLAW020&amp;n=32854&amp;dst=100006" TargetMode="External"/><Relationship Id="rId23" Type="http://schemas.openxmlformats.org/officeDocument/2006/relationships/hyperlink" Target="https://login.consultant.ru/link/?req=doc&amp;base=RLAW020&amp;n=36787&amp;dst=100006" TargetMode="External"/><Relationship Id="rId28" Type="http://schemas.openxmlformats.org/officeDocument/2006/relationships/hyperlink" Target="https://login.consultant.ru/link/?req=doc&amp;base=RLAW020&amp;n=38856&amp;dst=100005" TargetMode="External"/><Relationship Id="rId36" Type="http://schemas.openxmlformats.org/officeDocument/2006/relationships/hyperlink" Target="https://login.consultant.ru/link/?req=doc&amp;base=RLAW020&amp;n=32854&amp;dst=100006" TargetMode="External"/><Relationship Id="rId10" Type="http://schemas.openxmlformats.org/officeDocument/2006/relationships/hyperlink" Target="https://login.consultant.ru/link/?req=doc&amp;base=RLAW020&amp;n=199661&amp;dst=100005" TargetMode="External"/><Relationship Id="rId19" Type="http://schemas.openxmlformats.org/officeDocument/2006/relationships/hyperlink" Target="https://login.consultant.ru/link/?req=doc&amp;base=RLAW020&amp;n=137423&amp;dst=100006" TargetMode="External"/><Relationship Id="rId31" Type="http://schemas.openxmlformats.org/officeDocument/2006/relationships/hyperlink" Target="https://login.consultant.ru/link/?req=doc&amp;base=RLAW020&amp;n=199767"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37423&amp;dst=100005" TargetMode="External"/><Relationship Id="rId14" Type="http://schemas.openxmlformats.org/officeDocument/2006/relationships/hyperlink" Target="https://login.consultant.ru/link/?req=doc&amp;base=RLAW020&amp;n=137423&amp;dst=100006" TargetMode="External"/><Relationship Id="rId22" Type="http://schemas.openxmlformats.org/officeDocument/2006/relationships/hyperlink" Target="https://login.consultant.ru/link/?req=doc&amp;base=LAW&amp;n=475604" TargetMode="External"/><Relationship Id="rId27" Type="http://schemas.openxmlformats.org/officeDocument/2006/relationships/hyperlink" Target="https://login.consultant.ru/link/?req=doc&amp;base=RLAW020&amp;n=199661&amp;dst=100008" TargetMode="External"/><Relationship Id="rId30" Type="http://schemas.openxmlformats.org/officeDocument/2006/relationships/hyperlink" Target="https://login.consultant.ru/link/?req=doc&amp;base=RLAW020&amp;n=53354&amp;dst=100006" TargetMode="External"/><Relationship Id="rId35" Type="http://schemas.openxmlformats.org/officeDocument/2006/relationships/hyperlink" Target="https://login.consultant.ru/link/?req=doc&amp;base=RLAW020&amp;n=32854&amp;dst=100006" TargetMode="External"/><Relationship Id="rId43" Type="http://schemas.openxmlformats.org/officeDocument/2006/relationships/hyperlink" Target="https://login.consultant.ru/link/?req=doc&amp;base=RLAW020&amp;n=5335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2024-07-17T05:59:00Z</dcterms:created>
  <dcterms:modified xsi:type="dcterms:W3CDTF">2024-07-17T06:06:00Z</dcterms:modified>
</cp:coreProperties>
</file>